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6332" w14:textId="0A637B15" w:rsidR="00093A51" w:rsidRDefault="009F2FD2" w:rsidP="009F2FD2">
      <w:pPr>
        <w:pStyle w:val="Header"/>
        <w:spacing w:line="276" w:lineRule="auto"/>
        <w:rPr>
          <w:rFonts w:cs="Tahoma"/>
          <w:color w:val="000000" w:themeColor="text1"/>
        </w:rPr>
      </w:pPr>
      <w:r>
        <w:rPr>
          <w:rFonts w:cs="Tahoma"/>
        </w:rPr>
        <w:t xml:space="preserve">Serco Education </w:t>
      </w:r>
      <w:r w:rsidR="00EE6AE5">
        <w:rPr>
          <w:rFonts w:cs="Tahoma"/>
        </w:rPr>
        <w:t>is an approved provider to deliver</w:t>
      </w:r>
      <w:r w:rsidR="009A6D3E" w:rsidRPr="00442B6C">
        <w:rPr>
          <w:rFonts w:cs="Tahoma"/>
        </w:rPr>
        <w:t xml:space="preserve"> </w:t>
      </w:r>
      <w:r w:rsidR="002A0332" w:rsidRPr="00442B6C">
        <w:rPr>
          <w:rFonts w:cs="Tahoma"/>
        </w:rPr>
        <w:t>the</w:t>
      </w:r>
      <w:r w:rsidR="00BF0343">
        <w:rPr>
          <w:rFonts w:cs="Tahoma"/>
        </w:rPr>
        <w:t xml:space="preserve"> </w:t>
      </w:r>
      <w:r w:rsidR="00A04C4E">
        <w:rPr>
          <w:rFonts w:cs="Tahoma"/>
          <w:b/>
        </w:rPr>
        <w:t>S</w:t>
      </w:r>
      <w:r w:rsidR="002E358C">
        <w:rPr>
          <w:rFonts w:cs="Tahoma"/>
          <w:b/>
        </w:rPr>
        <w:t>enior</w:t>
      </w:r>
      <w:r w:rsidR="00A04C4E">
        <w:rPr>
          <w:rFonts w:cs="Tahoma"/>
          <w:b/>
        </w:rPr>
        <w:t xml:space="preserve"> </w:t>
      </w:r>
      <w:r w:rsidR="002E358C">
        <w:rPr>
          <w:rFonts w:cs="Tahoma"/>
          <w:b/>
        </w:rPr>
        <w:t>L</w:t>
      </w:r>
      <w:r w:rsidR="003C70B5">
        <w:rPr>
          <w:rFonts w:cs="Tahoma"/>
          <w:b/>
        </w:rPr>
        <w:t>eader Apprenticeship (SLA) f</w:t>
      </w:r>
      <w:r w:rsidR="00A76C49" w:rsidRPr="003D4A44">
        <w:rPr>
          <w:rFonts w:cs="Tahoma"/>
          <w:b/>
        </w:rPr>
        <w:t>or S</w:t>
      </w:r>
      <w:r w:rsidR="003C70B5">
        <w:rPr>
          <w:rFonts w:cs="Tahoma"/>
          <w:b/>
        </w:rPr>
        <w:t>ENCO’s</w:t>
      </w:r>
      <w:r w:rsidR="00A76C49">
        <w:rPr>
          <w:rFonts w:cs="Tahoma"/>
        </w:rPr>
        <w:t>.</w:t>
      </w:r>
      <w:r w:rsidR="002E358C">
        <w:rPr>
          <w:rFonts w:cs="Tahoma"/>
        </w:rPr>
        <w:t xml:space="preserve">  </w:t>
      </w:r>
      <w:r w:rsidR="00A76C49" w:rsidRPr="00BF54FD">
        <w:rPr>
          <w:rFonts w:cs="Tahoma"/>
          <w:color w:val="000000" w:themeColor="text1"/>
        </w:rPr>
        <w:t>It is based on the</w:t>
      </w:r>
      <w:r w:rsidR="00BF0343" w:rsidRPr="00BF54FD">
        <w:rPr>
          <w:rFonts w:cs="Tahoma"/>
          <w:color w:val="000000" w:themeColor="text1"/>
        </w:rPr>
        <w:t xml:space="preserve"> </w:t>
      </w:r>
      <w:r w:rsidR="00BF54FD" w:rsidRPr="00BF54FD">
        <w:rPr>
          <w:rFonts w:cs="Tahoma"/>
          <w:color w:val="000000" w:themeColor="text1"/>
        </w:rPr>
        <w:t xml:space="preserve">Senior </w:t>
      </w:r>
      <w:r w:rsidR="002E358C" w:rsidRPr="00BF54FD">
        <w:rPr>
          <w:rFonts w:cs="Tahoma"/>
          <w:color w:val="000000" w:themeColor="text1"/>
        </w:rPr>
        <w:t xml:space="preserve">Leader </w:t>
      </w:r>
      <w:r w:rsidR="00BF0343" w:rsidRPr="00BF54FD">
        <w:rPr>
          <w:rFonts w:cs="Tahoma"/>
          <w:color w:val="000000" w:themeColor="text1"/>
        </w:rPr>
        <w:t xml:space="preserve">apprenticeship developed by a </w:t>
      </w:r>
      <w:r w:rsidR="006F2411" w:rsidRPr="00BF54FD">
        <w:rPr>
          <w:rFonts w:cs="Tahoma"/>
          <w:color w:val="000000" w:themeColor="text1"/>
        </w:rPr>
        <w:t xml:space="preserve">trailblazer </w:t>
      </w:r>
      <w:r w:rsidR="00BF0343" w:rsidRPr="00BF54FD">
        <w:rPr>
          <w:rFonts w:cs="Tahoma"/>
          <w:color w:val="000000" w:themeColor="text1"/>
        </w:rPr>
        <w:t>group of employers</w:t>
      </w:r>
      <w:r w:rsidR="006F2411" w:rsidRPr="00BF54FD">
        <w:rPr>
          <w:rFonts w:cs="Tahoma"/>
          <w:color w:val="000000" w:themeColor="text1"/>
        </w:rPr>
        <w:t xml:space="preserve"> </w:t>
      </w:r>
      <w:r w:rsidR="00BF0343" w:rsidRPr="00BF54FD">
        <w:rPr>
          <w:rFonts w:cs="Tahoma"/>
          <w:color w:val="000000" w:themeColor="text1"/>
        </w:rPr>
        <w:t xml:space="preserve">and based on standards and an assessment plan approved by the </w:t>
      </w:r>
      <w:r w:rsidR="0078044C" w:rsidRPr="00BF54FD">
        <w:rPr>
          <w:rFonts w:cs="Tahoma"/>
          <w:color w:val="000000" w:themeColor="text1"/>
        </w:rPr>
        <w:t>Institute for Apprenticeships and the Department for Education</w:t>
      </w:r>
      <w:r w:rsidR="00BF0343" w:rsidRPr="00BF54FD">
        <w:rPr>
          <w:rFonts w:cs="Tahoma"/>
          <w:color w:val="000000" w:themeColor="text1"/>
        </w:rPr>
        <w:t xml:space="preserve">. </w:t>
      </w:r>
    </w:p>
    <w:p w14:paraId="25759B10" w14:textId="77777777" w:rsidR="00A27A41" w:rsidRDefault="00A27A41" w:rsidP="009F2FD2">
      <w:pPr>
        <w:pStyle w:val="Header"/>
        <w:spacing w:line="276" w:lineRule="auto"/>
        <w:rPr>
          <w:rFonts w:cs="Tahoma"/>
        </w:rPr>
      </w:pPr>
    </w:p>
    <w:p w14:paraId="15556872" w14:textId="1CB3D310" w:rsidR="00502EBA" w:rsidRDefault="00093A51" w:rsidP="00BD0D79">
      <w:pPr>
        <w:pStyle w:val="Header"/>
        <w:spacing w:line="276" w:lineRule="auto"/>
        <w:rPr>
          <w:rFonts w:cs="Tahoma"/>
        </w:rPr>
      </w:pPr>
      <w:r>
        <w:rPr>
          <w:rFonts w:cs="Tahoma"/>
        </w:rPr>
        <w:t>The</w:t>
      </w:r>
      <w:r w:rsidR="003C70B5">
        <w:rPr>
          <w:rFonts w:cs="Tahoma"/>
        </w:rPr>
        <w:t xml:space="preserve"> </w:t>
      </w:r>
      <w:r w:rsidR="00A27A41">
        <w:rPr>
          <w:rFonts w:cs="Tahoma"/>
        </w:rPr>
        <w:t>SLA</w:t>
      </w:r>
      <w:r>
        <w:rPr>
          <w:rFonts w:cs="Tahoma"/>
        </w:rPr>
        <w:t xml:space="preserve"> for S</w:t>
      </w:r>
      <w:r w:rsidR="003C70B5">
        <w:rPr>
          <w:rFonts w:cs="Tahoma"/>
        </w:rPr>
        <w:t>ENCOs</w:t>
      </w:r>
      <w:r w:rsidRPr="00442B6C">
        <w:rPr>
          <w:rFonts w:cs="Tahoma"/>
        </w:rPr>
        <w:t xml:space="preserve"> </w:t>
      </w:r>
      <w:r w:rsidR="00BF54FD">
        <w:rPr>
          <w:rFonts w:cs="Tahoma"/>
        </w:rPr>
        <w:t>is aimed at</w:t>
      </w:r>
      <w:r w:rsidRPr="00442B6C">
        <w:rPr>
          <w:rFonts w:cs="Tahoma"/>
        </w:rPr>
        <w:t xml:space="preserve"> </w:t>
      </w:r>
      <w:r w:rsidR="002E358C">
        <w:rPr>
          <w:rFonts w:cs="Tahoma"/>
        </w:rPr>
        <w:t xml:space="preserve">SENCOs </w:t>
      </w:r>
      <w:r w:rsidR="00E30DBD">
        <w:rPr>
          <w:rFonts w:cs="Tahoma"/>
        </w:rPr>
        <w:t>with management</w:t>
      </w:r>
      <w:r w:rsidR="00CD7CEA">
        <w:rPr>
          <w:rFonts w:cs="Tahoma"/>
        </w:rPr>
        <w:t xml:space="preserve"> </w:t>
      </w:r>
      <w:r w:rsidR="00CD7CEA" w:rsidRPr="00502EBA">
        <w:rPr>
          <w:rFonts w:cs="Tahoma"/>
        </w:rPr>
        <w:t xml:space="preserve">experience </w:t>
      </w:r>
      <w:r w:rsidRPr="00502EBA">
        <w:rPr>
          <w:rFonts w:cs="Tahoma"/>
        </w:rPr>
        <w:t xml:space="preserve">who </w:t>
      </w:r>
      <w:r w:rsidR="00BF54FD" w:rsidRPr="00502EBA">
        <w:rPr>
          <w:rFonts w:cs="Tahoma"/>
        </w:rPr>
        <w:t xml:space="preserve">are looking to gain a full master’s </w:t>
      </w:r>
      <w:r w:rsidR="00502EBA" w:rsidRPr="00502EBA">
        <w:rPr>
          <w:rFonts w:cs="Tahoma"/>
        </w:rPr>
        <w:t>level</w:t>
      </w:r>
      <w:r w:rsidR="00BF54FD" w:rsidRPr="00502EBA">
        <w:rPr>
          <w:rFonts w:cs="Tahoma"/>
        </w:rPr>
        <w:t xml:space="preserve"> qualification and </w:t>
      </w:r>
      <w:r w:rsidR="00E30DBD" w:rsidRPr="00502EBA">
        <w:rPr>
          <w:rFonts w:cs="Tahoma"/>
        </w:rPr>
        <w:t>increase their</w:t>
      </w:r>
      <w:r w:rsidR="00BF54FD" w:rsidRPr="00502EBA">
        <w:rPr>
          <w:rFonts w:cs="Tahoma"/>
        </w:rPr>
        <w:t xml:space="preserve"> knowledge in senior leadership</w:t>
      </w:r>
      <w:r w:rsidRPr="00502EBA">
        <w:rPr>
          <w:rFonts w:cs="Tahoma"/>
        </w:rPr>
        <w:t>.</w:t>
      </w:r>
      <w:r w:rsidR="00BF54FD" w:rsidRPr="00502EBA">
        <w:rPr>
          <w:rFonts w:cs="Tahoma"/>
        </w:rPr>
        <w:t xml:space="preserve">  </w:t>
      </w:r>
      <w:r w:rsidR="00502EBA">
        <w:rPr>
          <w:rFonts w:cs="Tahoma"/>
        </w:rPr>
        <w:t xml:space="preserve">The apprenticeship is designed for individuals moving into a senior or strategic role within their setting, either as SENCO or as they progress from SENCO into another senior role.  In addition, once the apprenticeship has been completed, learners can opt to complete a project and gain a Master’s in Business Administration (MBA). </w:t>
      </w:r>
    </w:p>
    <w:p w14:paraId="0E5A445E" w14:textId="6C271A84" w:rsidR="00FD1AB7" w:rsidRDefault="00936BF0" w:rsidP="00BD0D79">
      <w:pPr>
        <w:pStyle w:val="Header"/>
        <w:spacing w:line="276" w:lineRule="auto"/>
        <w:rPr>
          <w:rFonts w:cs="Tahoma"/>
        </w:rPr>
      </w:pPr>
      <w:r>
        <w:rPr>
          <w:rFonts w:cs="Tahoma"/>
        </w:rPr>
        <w:br/>
      </w:r>
      <w:r w:rsidR="00BF0343">
        <w:rPr>
          <w:rFonts w:cs="Tahoma"/>
        </w:rPr>
        <w:t>The</w:t>
      </w:r>
      <w:r w:rsidR="00ED2D96">
        <w:rPr>
          <w:rFonts w:cs="Tahoma"/>
        </w:rPr>
        <w:t xml:space="preserve"> </w:t>
      </w:r>
      <w:r w:rsidR="00A27A41">
        <w:rPr>
          <w:rFonts w:cs="Tahoma"/>
        </w:rPr>
        <w:t>SLA</w:t>
      </w:r>
      <w:r w:rsidR="00ED2D96">
        <w:rPr>
          <w:rFonts w:cs="Tahoma"/>
        </w:rPr>
        <w:t xml:space="preserve"> for S</w:t>
      </w:r>
      <w:r w:rsidR="003C70B5">
        <w:rPr>
          <w:rFonts w:cs="Tahoma"/>
        </w:rPr>
        <w:t>ENCOs</w:t>
      </w:r>
      <w:r w:rsidR="00BF0343">
        <w:rPr>
          <w:rFonts w:cs="Tahoma"/>
        </w:rPr>
        <w:t xml:space="preserve"> </w:t>
      </w:r>
      <w:r w:rsidR="00BF54FD" w:rsidRPr="0001475E">
        <w:rPr>
          <w:rFonts w:cs="Tahoma"/>
        </w:rPr>
        <w:t>will take up to</w:t>
      </w:r>
      <w:r w:rsidR="00ED2D96" w:rsidRPr="0001475E">
        <w:rPr>
          <w:rFonts w:cs="Tahoma"/>
        </w:rPr>
        <w:t xml:space="preserve"> </w:t>
      </w:r>
      <w:r w:rsidR="003C70B5" w:rsidRPr="0001475E">
        <w:rPr>
          <w:rFonts w:cs="Tahoma"/>
        </w:rPr>
        <w:t>2</w:t>
      </w:r>
      <w:r w:rsidR="00BF54FD" w:rsidRPr="0001475E">
        <w:rPr>
          <w:rFonts w:cs="Tahoma"/>
        </w:rPr>
        <w:t>7</w:t>
      </w:r>
      <w:r w:rsidR="00CD7CEA" w:rsidRPr="0001475E">
        <w:rPr>
          <w:rFonts w:cs="Tahoma"/>
        </w:rPr>
        <w:t xml:space="preserve"> month</w:t>
      </w:r>
      <w:r w:rsidR="00BF54FD" w:rsidRPr="0001475E">
        <w:rPr>
          <w:rFonts w:cs="Tahoma"/>
        </w:rPr>
        <w:t>s</w:t>
      </w:r>
      <w:r w:rsidR="00BF0343" w:rsidRPr="0001475E">
        <w:rPr>
          <w:rFonts w:cs="Tahoma"/>
        </w:rPr>
        <w:t xml:space="preserve"> </w:t>
      </w:r>
      <w:r w:rsidR="00BF54FD" w:rsidRPr="0001475E">
        <w:rPr>
          <w:rFonts w:cs="Tahoma"/>
        </w:rPr>
        <w:t>to</w:t>
      </w:r>
      <w:r w:rsidR="00BF54FD">
        <w:rPr>
          <w:rFonts w:cs="Tahoma"/>
        </w:rPr>
        <w:t xml:space="preserve"> complete, depending on whether the applicant </w:t>
      </w:r>
      <w:r w:rsidR="00E30DBD">
        <w:rPr>
          <w:rFonts w:cs="Tahoma"/>
        </w:rPr>
        <w:t>h</w:t>
      </w:r>
      <w:r w:rsidR="00BF54FD">
        <w:rPr>
          <w:rFonts w:cs="Tahoma"/>
        </w:rPr>
        <w:t>as already gained the NASENCO Award</w:t>
      </w:r>
      <w:r w:rsidR="00D82B53">
        <w:rPr>
          <w:rFonts w:cs="Tahoma"/>
        </w:rPr>
        <w:t>.</w:t>
      </w:r>
      <w:r w:rsidR="00EE0490">
        <w:rPr>
          <w:rFonts w:cs="Tahoma"/>
        </w:rPr>
        <w:t xml:space="preserve">  </w:t>
      </w:r>
      <w:r w:rsidR="00BD0D79">
        <w:rPr>
          <w:rFonts w:cs="Tahoma"/>
        </w:rPr>
        <w:t>See Terms &amp; Conditions for detailed eligibility conditions.</w:t>
      </w:r>
    </w:p>
    <w:p w14:paraId="37FD7D66" w14:textId="77777777" w:rsidR="009F2FD2" w:rsidRDefault="009F2FD2" w:rsidP="009C0699">
      <w:pPr>
        <w:pStyle w:val="Header"/>
        <w:spacing w:line="276" w:lineRule="auto"/>
        <w:jc w:val="both"/>
        <w:rPr>
          <w:rFonts w:cs="Tahoma"/>
        </w:rPr>
      </w:pPr>
    </w:p>
    <w:p w14:paraId="12C09530" w14:textId="6103D2B9" w:rsidR="009F2FD2" w:rsidRPr="00CF332C" w:rsidRDefault="009F2FD2" w:rsidP="009F2FD2">
      <w:pPr>
        <w:pStyle w:val="Header"/>
        <w:spacing w:line="276" w:lineRule="auto"/>
        <w:rPr>
          <w:rFonts w:asciiTheme="majorHAnsi" w:hAnsiTheme="majorHAnsi" w:cstheme="majorHAnsi"/>
          <w:b/>
        </w:rPr>
      </w:pPr>
      <w:r>
        <w:rPr>
          <w:rFonts w:asciiTheme="majorHAnsi" w:hAnsiTheme="majorHAnsi" w:cstheme="majorHAnsi"/>
          <w:b/>
        </w:rPr>
        <w:t>What are the benefits to the</w:t>
      </w:r>
      <w:r w:rsidRPr="00CF332C">
        <w:rPr>
          <w:rFonts w:asciiTheme="majorHAnsi" w:hAnsiTheme="majorHAnsi" w:cstheme="majorHAnsi"/>
          <w:b/>
        </w:rPr>
        <w:t xml:space="preserve"> school</w:t>
      </w:r>
      <w:r w:rsidR="00D82B53">
        <w:rPr>
          <w:rFonts w:asciiTheme="majorHAnsi" w:hAnsiTheme="majorHAnsi" w:cstheme="majorHAnsi"/>
          <w:b/>
        </w:rPr>
        <w:t>, academy, MAT etc</w:t>
      </w:r>
      <w:r w:rsidRPr="00CF332C">
        <w:rPr>
          <w:rFonts w:asciiTheme="majorHAnsi" w:hAnsiTheme="majorHAnsi" w:cstheme="majorHAnsi"/>
          <w:b/>
        </w:rPr>
        <w:t>?</w:t>
      </w:r>
    </w:p>
    <w:p w14:paraId="012811D5" w14:textId="61CF831F" w:rsidR="009F2FD2" w:rsidRDefault="009F2FD2" w:rsidP="009F2FD2">
      <w:pPr>
        <w:pStyle w:val="Header"/>
        <w:spacing w:line="276" w:lineRule="auto"/>
        <w:rPr>
          <w:rFonts w:asciiTheme="majorHAnsi" w:hAnsiTheme="majorHAnsi" w:cstheme="majorHAnsi"/>
        </w:rPr>
      </w:pPr>
      <w:r>
        <w:rPr>
          <w:rFonts w:asciiTheme="majorHAnsi" w:hAnsiTheme="majorHAnsi" w:cstheme="majorHAnsi"/>
        </w:rPr>
        <w:t xml:space="preserve">Research has shown that apprentices increase innovation and drive quality.  The </w:t>
      </w:r>
      <w:r w:rsidR="00A27A41">
        <w:rPr>
          <w:rFonts w:asciiTheme="majorHAnsi" w:hAnsiTheme="majorHAnsi" w:cstheme="majorHAnsi"/>
        </w:rPr>
        <w:t>SLA</w:t>
      </w:r>
      <w:r w:rsidR="003C70B5">
        <w:rPr>
          <w:rFonts w:asciiTheme="majorHAnsi" w:hAnsiTheme="majorHAnsi" w:cstheme="majorHAnsi"/>
        </w:rPr>
        <w:t xml:space="preserve"> </w:t>
      </w:r>
      <w:r>
        <w:rPr>
          <w:rFonts w:asciiTheme="majorHAnsi" w:hAnsiTheme="majorHAnsi" w:cstheme="majorHAnsi"/>
        </w:rPr>
        <w:t>for S</w:t>
      </w:r>
      <w:r w:rsidR="003C70B5">
        <w:rPr>
          <w:rFonts w:asciiTheme="majorHAnsi" w:hAnsiTheme="majorHAnsi" w:cstheme="majorHAnsi"/>
        </w:rPr>
        <w:t>ENCOs</w:t>
      </w:r>
      <w:r>
        <w:rPr>
          <w:rFonts w:asciiTheme="majorHAnsi" w:hAnsiTheme="majorHAnsi" w:cstheme="majorHAnsi"/>
        </w:rPr>
        <w:t xml:space="preserve"> will help learners to develop job-specific skills that will benefit the school.  </w:t>
      </w:r>
      <w:r w:rsidR="00D82B53">
        <w:rPr>
          <w:rFonts w:asciiTheme="majorHAnsi" w:hAnsiTheme="majorHAnsi" w:cstheme="majorHAnsi"/>
        </w:rPr>
        <w:t xml:space="preserve">For example, the apprentice will gain the knowledge </w:t>
      </w:r>
      <w:r w:rsidR="00D57655">
        <w:rPr>
          <w:rFonts w:asciiTheme="majorHAnsi" w:hAnsiTheme="majorHAnsi" w:cstheme="majorHAnsi"/>
        </w:rPr>
        <w:t>of how to develop the setting</w:t>
      </w:r>
      <w:r w:rsidR="003F6A92">
        <w:rPr>
          <w:rFonts w:asciiTheme="majorHAnsi" w:hAnsiTheme="majorHAnsi" w:cstheme="majorHAnsi"/>
        </w:rPr>
        <w:t xml:space="preserve"> from the perspective of a leader, considering how leaders influence strategically, as well as </w:t>
      </w:r>
      <w:r w:rsidR="000C5E1D">
        <w:rPr>
          <w:rFonts w:asciiTheme="majorHAnsi" w:hAnsiTheme="majorHAnsi" w:cstheme="majorHAnsi"/>
        </w:rPr>
        <w:t>their</w:t>
      </w:r>
      <w:r w:rsidR="003F6A92">
        <w:rPr>
          <w:rFonts w:asciiTheme="majorHAnsi" w:hAnsiTheme="majorHAnsi" w:cstheme="majorHAnsi"/>
        </w:rPr>
        <w:t xml:space="preserve"> own personal development.  Using business tools, including brand value and operational management, learners can apply these to educational settings as mechanisms through which they can </w:t>
      </w:r>
      <w:r w:rsidR="00D82B53">
        <w:rPr>
          <w:rFonts w:asciiTheme="majorHAnsi" w:hAnsiTheme="majorHAnsi" w:cstheme="majorHAnsi"/>
        </w:rPr>
        <w:t xml:space="preserve">increase the school’s, academy’s, MAT’s etc educational profile, achieving raised standards, reputation and possibly their Ofsted rating.  </w:t>
      </w:r>
      <w:r>
        <w:rPr>
          <w:rFonts w:asciiTheme="majorHAnsi" w:hAnsiTheme="majorHAnsi" w:cstheme="majorHAnsi"/>
        </w:rPr>
        <w:t>Employ</w:t>
      </w:r>
      <w:r w:rsidR="00CD7CEA">
        <w:rPr>
          <w:rFonts w:asciiTheme="majorHAnsi" w:hAnsiTheme="majorHAnsi" w:cstheme="majorHAnsi"/>
        </w:rPr>
        <w:t>ers</w:t>
      </w:r>
      <w:r>
        <w:rPr>
          <w:rFonts w:asciiTheme="majorHAnsi" w:hAnsiTheme="majorHAnsi" w:cstheme="majorHAnsi"/>
        </w:rPr>
        <w:t xml:space="preserve"> </w:t>
      </w:r>
      <w:r w:rsidR="00CD7CEA">
        <w:rPr>
          <w:rFonts w:asciiTheme="majorHAnsi" w:hAnsiTheme="majorHAnsi" w:cstheme="majorHAnsi"/>
        </w:rPr>
        <w:t>offering opportunities for</w:t>
      </w:r>
      <w:r>
        <w:rPr>
          <w:rFonts w:asciiTheme="majorHAnsi" w:hAnsiTheme="majorHAnsi" w:cstheme="majorHAnsi"/>
        </w:rPr>
        <w:t xml:space="preserve"> higher level qualifications, such as the </w:t>
      </w:r>
      <w:r w:rsidR="00A27A41">
        <w:rPr>
          <w:rFonts w:asciiTheme="majorHAnsi" w:hAnsiTheme="majorHAnsi" w:cstheme="majorHAnsi"/>
        </w:rPr>
        <w:t>SLA</w:t>
      </w:r>
      <w:r>
        <w:rPr>
          <w:rFonts w:asciiTheme="majorHAnsi" w:hAnsiTheme="majorHAnsi" w:cstheme="majorHAnsi"/>
        </w:rPr>
        <w:t xml:space="preserve"> for S</w:t>
      </w:r>
      <w:r w:rsidR="003C70B5">
        <w:rPr>
          <w:rFonts w:asciiTheme="majorHAnsi" w:hAnsiTheme="majorHAnsi" w:cstheme="majorHAnsi"/>
        </w:rPr>
        <w:t>ENCO</w:t>
      </w:r>
      <w:r>
        <w:rPr>
          <w:rFonts w:asciiTheme="majorHAnsi" w:hAnsiTheme="majorHAnsi" w:cstheme="majorHAnsi"/>
        </w:rPr>
        <w:t>s, attract and retain high-calibre individuals with the potential to progress.</w:t>
      </w:r>
    </w:p>
    <w:p w14:paraId="7940BF1D" w14:textId="77777777" w:rsidR="00FD1AB7" w:rsidRDefault="00FD1AB7" w:rsidP="002A0332">
      <w:pPr>
        <w:pStyle w:val="Header"/>
        <w:spacing w:line="276" w:lineRule="auto"/>
        <w:rPr>
          <w:rFonts w:cs="Tahoma"/>
          <w:b/>
        </w:rPr>
      </w:pPr>
    </w:p>
    <w:p w14:paraId="43F0B838" w14:textId="77777777" w:rsidR="007B6FFF" w:rsidRPr="00442B6C" w:rsidRDefault="007B6FFF" w:rsidP="007B6FFF">
      <w:pPr>
        <w:pStyle w:val="Header"/>
        <w:spacing w:line="276" w:lineRule="auto"/>
        <w:rPr>
          <w:rFonts w:cs="Tahoma"/>
          <w:b/>
        </w:rPr>
      </w:pPr>
      <w:r w:rsidRPr="00442B6C">
        <w:rPr>
          <w:rFonts w:cs="Tahoma"/>
          <w:b/>
        </w:rPr>
        <w:t>Programme Overview</w:t>
      </w:r>
    </w:p>
    <w:p w14:paraId="04D804F4" w14:textId="101DA773" w:rsidR="007B6FFF" w:rsidRPr="00442B6C" w:rsidRDefault="007B6FFF" w:rsidP="007B6FFF">
      <w:pPr>
        <w:pStyle w:val="Header"/>
        <w:spacing w:line="276" w:lineRule="auto"/>
        <w:rPr>
          <w:rFonts w:cs="Tahoma"/>
        </w:rPr>
      </w:pPr>
      <w:r w:rsidRPr="00442B6C">
        <w:rPr>
          <w:rFonts w:cs="Tahoma"/>
        </w:rPr>
        <w:t xml:space="preserve">Applicants signing up to the </w:t>
      </w:r>
      <w:r w:rsidR="00A27A41">
        <w:rPr>
          <w:rFonts w:cs="Tahoma"/>
        </w:rPr>
        <w:t>SLA</w:t>
      </w:r>
      <w:r>
        <w:rPr>
          <w:rFonts w:cs="Tahoma"/>
        </w:rPr>
        <w:t xml:space="preserve"> for S</w:t>
      </w:r>
      <w:r w:rsidR="003C70B5">
        <w:rPr>
          <w:rFonts w:cs="Tahoma"/>
        </w:rPr>
        <w:t>ENCO</w:t>
      </w:r>
      <w:r>
        <w:rPr>
          <w:rFonts w:cs="Tahoma"/>
        </w:rPr>
        <w:t>s</w:t>
      </w:r>
      <w:r w:rsidRPr="00442B6C">
        <w:rPr>
          <w:rFonts w:cs="Tahoma"/>
        </w:rPr>
        <w:t xml:space="preserve"> are committing themselves to </w:t>
      </w:r>
      <w:r w:rsidRPr="0001475E">
        <w:rPr>
          <w:rFonts w:cs="Tahoma"/>
        </w:rPr>
        <w:t xml:space="preserve">a </w:t>
      </w:r>
      <w:r w:rsidR="00D82B53" w:rsidRPr="0001475E">
        <w:rPr>
          <w:rFonts w:cs="Tahoma"/>
        </w:rPr>
        <w:t>27-month</w:t>
      </w:r>
      <w:r w:rsidR="00CD7CEA" w:rsidRPr="0001475E">
        <w:rPr>
          <w:rFonts w:cs="Tahoma"/>
        </w:rPr>
        <w:t xml:space="preserve"> </w:t>
      </w:r>
      <w:r w:rsidRPr="0001475E">
        <w:rPr>
          <w:rFonts w:cs="Tahoma"/>
        </w:rPr>
        <w:t>programme</w:t>
      </w:r>
      <w:r w:rsidRPr="00442B6C">
        <w:rPr>
          <w:rFonts w:cs="Tahoma"/>
        </w:rPr>
        <w:t xml:space="preserve"> of study although prior learning and/or experience may </w:t>
      </w:r>
      <w:r w:rsidR="00BD0D79">
        <w:rPr>
          <w:rFonts w:cs="Tahoma"/>
        </w:rPr>
        <w:t xml:space="preserve">allow fast-tracking and </w:t>
      </w:r>
      <w:r w:rsidRPr="00442B6C">
        <w:rPr>
          <w:rFonts w:cs="Tahoma"/>
        </w:rPr>
        <w:t>reduce the amount of time it will take to complete the apprenticeship.</w:t>
      </w:r>
    </w:p>
    <w:p w14:paraId="6E42B87D" w14:textId="77777777" w:rsidR="007B6FFF" w:rsidRPr="00442B6C" w:rsidRDefault="007B6FFF" w:rsidP="007B6FFF">
      <w:pPr>
        <w:pStyle w:val="Header"/>
        <w:spacing w:line="276" w:lineRule="auto"/>
        <w:rPr>
          <w:rFonts w:cs="Tahoma"/>
        </w:rPr>
      </w:pPr>
    </w:p>
    <w:p w14:paraId="10AC87ED" w14:textId="64C01047" w:rsidR="007B6FFF" w:rsidRPr="006B4189" w:rsidRDefault="007B6FFF" w:rsidP="007B6FFF">
      <w:pPr>
        <w:pStyle w:val="Header"/>
        <w:spacing w:line="276" w:lineRule="auto"/>
        <w:rPr>
          <w:rFonts w:cs="Tahoma"/>
        </w:rPr>
      </w:pPr>
      <w:r w:rsidRPr="00364DEB">
        <w:rPr>
          <w:rFonts w:cs="Tahoma"/>
        </w:rPr>
        <w:t xml:space="preserve">Once accepted onto the programme, each apprentice will agree an </w:t>
      </w:r>
      <w:r w:rsidRPr="00364DEB">
        <w:rPr>
          <w:rFonts w:cs="Tahoma"/>
          <w:b/>
        </w:rPr>
        <w:t>individual learning plan</w:t>
      </w:r>
      <w:r w:rsidRPr="00364DEB">
        <w:rPr>
          <w:rFonts w:cs="Tahoma"/>
        </w:rPr>
        <w:t xml:space="preserve"> with their coach and their line manager or mentor.  They then begin their academic studies, </w:t>
      </w:r>
      <w:r w:rsidR="009E1F92">
        <w:rPr>
          <w:rFonts w:cs="Tahoma"/>
        </w:rPr>
        <w:t>starting with the Personal Development module</w:t>
      </w:r>
      <w:r w:rsidRPr="00364DEB">
        <w:rPr>
          <w:rFonts w:cs="Tahoma"/>
        </w:rPr>
        <w:t xml:space="preserve">.  Each </w:t>
      </w:r>
      <w:r w:rsidR="009E1F92">
        <w:rPr>
          <w:rFonts w:cs="Tahoma"/>
        </w:rPr>
        <w:t xml:space="preserve">module </w:t>
      </w:r>
      <w:r w:rsidRPr="00364DEB">
        <w:rPr>
          <w:rFonts w:cs="Tahoma"/>
        </w:rPr>
        <w:t>will begin with a</w:t>
      </w:r>
      <w:r w:rsidR="00BD0D79" w:rsidRPr="00364DEB">
        <w:rPr>
          <w:rFonts w:cs="Tahoma"/>
        </w:rPr>
        <w:t xml:space="preserve"> </w:t>
      </w:r>
      <w:r w:rsidR="00D82B53" w:rsidRPr="00364DEB">
        <w:rPr>
          <w:rFonts w:cs="Tahoma"/>
        </w:rPr>
        <w:t>1</w:t>
      </w:r>
      <w:r w:rsidRPr="00364DEB">
        <w:rPr>
          <w:rFonts w:cs="Tahoma"/>
        </w:rPr>
        <w:t>-day face-to-face workshop at a regional centr</w:t>
      </w:r>
      <w:r w:rsidR="006B4189" w:rsidRPr="00364DEB">
        <w:rPr>
          <w:rFonts w:cs="Tahoma"/>
        </w:rPr>
        <w:t>e, with</w:t>
      </w:r>
      <w:r w:rsidRPr="00364DEB">
        <w:rPr>
          <w:rFonts w:cs="Tahoma"/>
        </w:rPr>
        <w:t xml:space="preserve"> the remainder of their studies </w:t>
      </w:r>
      <w:r w:rsidR="006B4189" w:rsidRPr="00364DEB">
        <w:rPr>
          <w:rFonts w:cs="Tahoma"/>
        </w:rPr>
        <w:t>delivered</w:t>
      </w:r>
      <w:r w:rsidRPr="00364DEB">
        <w:rPr>
          <w:rFonts w:cs="Tahoma"/>
        </w:rPr>
        <w:t xml:space="preserve"> online, maximising the flexibility of learning to suit not only the individual’s needs, but also the needs of the workplace.</w:t>
      </w:r>
    </w:p>
    <w:p w14:paraId="45E753F5" w14:textId="77777777" w:rsidR="007B6FFF" w:rsidRPr="00442B6C" w:rsidRDefault="007B6FFF" w:rsidP="007B6FFF">
      <w:pPr>
        <w:pStyle w:val="Header"/>
        <w:spacing w:line="276" w:lineRule="auto"/>
        <w:rPr>
          <w:rFonts w:cs="Tahoma"/>
        </w:rPr>
      </w:pPr>
    </w:p>
    <w:p w14:paraId="568CB512" w14:textId="39FA96D3" w:rsidR="007B6FFF" w:rsidRDefault="007B6FFF" w:rsidP="007B6FFF">
      <w:pPr>
        <w:pStyle w:val="Header"/>
        <w:spacing w:line="276" w:lineRule="auto"/>
        <w:rPr>
          <w:rFonts w:cs="Tahoma"/>
        </w:rPr>
      </w:pPr>
      <w:r w:rsidRPr="00442B6C">
        <w:rPr>
          <w:rFonts w:cs="Tahoma"/>
        </w:rPr>
        <w:t xml:space="preserve">In addition, the apprentice will receive </w:t>
      </w:r>
      <w:r w:rsidR="00BD0D79">
        <w:rPr>
          <w:rFonts w:cs="Tahoma"/>
        </w:rPr>
        <w:t xml:space="preserve">termly visits </w:t>
      </w:r>
      <w:r w:rsidRPr="00442B6C">
        <w:rPr>
          <w:rFonts w:cs="Tahoma"/>
        </w:rPr>
        <w:t>from their coach who will ensure, with their line manager</w:t>
      </w:r>
      <w:r>
        <w:rPr>
          <w:rFonts w:cs="Tahoma"/>
        </w:rPr>
        <w:t>’</w:t>
      </w:r>
      <w:r w:rsidRPr="00442B6C">
        <w:rPr>
          <w:rFonts w:cs="Tahoma"/>
        </w:rPr>
        <w:t>s support</w:t>
      </w:r>
      <w:r>
        <w:rPr>
          <w:rFonts w:cs="Tahoma"/>
        </w:rPr>
        <w:t>,</w:t>
      </w:r>
      <w:r w:rsidRPr="00442B6C">
        <w:rPr>
          <w:rFonts w:cs="Tahoma"/>
        </w:rPr>
        <w:t xml:space="preserve"> that the learning is put into practice and help the apprentice develop a portfolio of evidence.  </w:t>
      </w:r>
      <w:r w:rsidR="006B4189">
        <w:rPr>
          <w:rFonts w:cs="Tahoma"/>
        </w:rPr>
        <w:t xml:space="preserve">This is supplemented with further support from the coach </w:t>
      </w:r>
      <w:r w:rsidR="009E1F92">
        <w:rPr>
          <w:rFonts w:cs="Tahoma"/>
        </w:rPr>
        <w:t>through online meetings</w:t>
      </w:r>
      <w:r w:rsidR="006B4189">
        <w:rPr>
          <w:rFonts w:cs="Tahoma"/>
        </w:rPr>
        <w:t xml:space="preserve"> and email.  At the end of year one there will also be an annual review between the line manager, apprentice and coach.</w:t>
      </w:r>
    </w:p>
    <w:p w14:paraId="6F0B4FEC" w14:textId="77777777" w:rsidR="007B6FFF" w:rsidRDefault="007B6FFF" w:rsidP="007B6FFF">
      <w:pPr>
        <w:pStyle w:val="Header"/>
        <w:spacing w:line="276" w:lineRule="auto"/>
        <w:rPr>
          <w:rFonts w:cs="Tahoma"/>
        </w:rPr>
      </w:pPr>
    </w:p>
    <w:p w14:paraId="20060F84" w14:textId="435BD697" w:rsidR="007B6FFF" w:rsidRPr="00442B6C" w:rsidRDefault="006B4189" w:rsidP="007B6FFF">
      <w:pPr>
        <w:pStyle w:val="Header"/>
        <w:spacing w:line="276" w:lineRule="auto"/>
        <w:rPr>
          <w:rFonts w:cs="Tahoma"/>
        </w:rPr>
      </w:pPr>
      <w:proofErr w:type="gramStart"/>
      <w:r>
        <w:rPr>
          <w:rFonts w:cs="Tahoma"/>
        </w:rPr>
        <w:t>In order to</w:t>
      </w:r>
      <w:proofErr w:type="gramEnd"/>
      <w:r>
        <w:rPr>
          <w:rFonts w:cs="Tahoma"/>
        </w:rPr>
        <w:t xml:space="preserve"> successfully complete the </w:t>
      </w:r>
      <w:r w:rsidR="00A27A41">
        <w:rPr>
          <w:rFonts w:cs="Tahoma"/>
        </w:rPr>
        <w:t>SLA</w:t>
      </w:r>
      <w:r>
        <w:rPr>
          <w:rFonts w:cs="Tahoma"/>
        </w:rPr>
        <w:t xml:space="preserve"> for SENCOs</w:t>
      </w:r>
      <w:r w:rsidR="007B6FFF" w:rsidRPr="00442B6C">
        <w:rPr>
          <w:rFonts w:cs="Tahoma"/>
        </w:rPr>
        <w:t xml:space="preserve"> the apprentice will </w:t>
      </w:r>
      <w:r>
        <w:rPr>
          <w:rFonts w:cs="Tahoma"/>
        </w:rPr>
        <w:t xml:space="preserve">also </w:t>
      </w:r>
      <w:r w:rsidR="007B6FFF" w:rsidRPr="00442B6C">
        <w:rPr>
          <w:rFonts w:cs="Tahoma"/>
        </w:rPr>
        <w:t xml:space="preserve">be required to </w:t>
      </w:r>
      <w:r w:rsidR="009E1F92">
        <w:rPr>
          <w:rFonts w:cs="Tahoma"/>
        </w:rPr>
        <w:t>gather and complete</w:t>
      </w:r>
      <w:r w:rsidR="007B6FFF" w:rsidRPr="00442B6C">
        <w:rPr>
          <w:rFonts w:cs="Tahoma"/>
        </w:rPr>
        <w:t xml:space="preserve"> a </w:t>
      </w:r>
      <w:r w:rsidR="009E1F92">
        <w:rPr>
          <w:rFonts w:cs="Tahoma"/>
        </w:rPr>
        <w:t>p</w:t>
      </w:r>
      <w:r w:rsidR="000A7FE6">
        <w:rPr>
          <w:rFonts w:cs="Tahoma"/>
        </w:rPr>
        <w:t>ortfolio of evidence</w:t>
      </w:r>
      <w:r w:rsidR="007B6FFF" w:rsidRPr="00442B6C">
        <w:rPr>
          <w:rFonts w:cs="Tahoma"/>
        </w:rPr>
        <w:t xml:space="preserve">.  </w:t>
      </w:r>
      <w:r>
        <w:rPr>
          <w:rFonts w:cs="Tahoma"/>
        </w:rPr>
        <w:t xml:space="preserve">Once they have completed </w:t>
      </w:r>
      <w:proofErr w:type="gramStart"/>
      <w:r w:rsidR="009E1F92">
        <w:rPr>
          <w:rFonts w:cs="Tahoma"/>
        </w:rPr>
        <w:t>all of</w:t>
      </w:r>
      <w:proofErr w:type="gramEnd"/>
      <w:r w:rsidR="009E1F92">
        <w:rPr>
          <w:rFonts w:cs="Tahoma"/>
        </w:rPr>
        <w:t xml:space="preserve"> the modules</w:t>
      </w:r>
      <w:r>
        <w:rPr>
          <w:rFonts w:cs="Tahoma"/>
        </w:rPr>
        <w:t xml:space="preserve"> alongside the apprenticeship requirements, they will be invited to an End Point Assessment (EPA).  This is a remote assessment and successful completion will result in the award of an apprenticeship certificate.</w:t>
      </w:r>
    </w:p>
    <w:p w14:paraId="2AAD1C70" w14:textId="77777777" w:rsidR="007B6FFF" w:rsidRPr="00442B6C" w:rsidRDefault="007B6FFF" w:rsidP="009A6D3E">
      <w:pPr>
        <w:pStyle w:val="Header"/>
        <w:spacing w:line="276" w:lineRule="auto"/>
        <w:rPr>
          <w:rFonts w:cs="Tahoma"/>
        </w:rPr>
      </w:pPr>
    </w:p>
    <w:p w14:paraId="4E28B6A0" w14:textId="77777777" w:rsidR="00BC7F00" w:rsidRPr="00EC30DC" w:rsidRDefault="00EC186F" w:rsidP="009A6D3E">
      <w:pPr>
        <w:pStyle w:val="Header"/>
        <w:spacing w:line="276" w:lineRule="auto"/>
        <w:rPr>
          <w:rFonts w:cs="Tahoma"/>
          <w:b/>
        </w:rPr>
      </w:pPr>
      <w:r w:rsidRPr="00EC186F">
        <w:rPr>
          <w:rFonts w:cs="Tahoma"/>
          <w:b/>
        </w:rPr>
        <w:lastRenderedPageBreak/>
        <w:t>Structure</w:t>
      </w:r>
    </w:p>
    <w:p w14:paraId="0AF2EBF9" w14:textId="40F1547D" w:rsidR="00790205" w:rsidRPr="00BC498E" w:rsidRDefault="00EC186F" w:rsidP="009A6D3E">
      <w:pPr>
        <w:pStyle w:val="Header"/>
        <w:spacing w:line="276" w:lineRule="auto"/>
        <w:rPr>
          <w:rFonts w:cs="Tahoma"/>
        </w:rPr>
      </w:pPr>
      <w:r w:rsidRPr="00BC498E">
        <w:rPr>
          <w:rFonts w:ascii="Arial" w:eastAsia="Arial,Times New Roman" w:hAnsi="Arial" w:cs="Arial"/>
        </w:rPr>
        <w:t xml:space="preserve">The apprenticeship </w:t>
      </w:r>
      <w:r w:rsidR="0021510E" w:rsidRPr="00BC498E">
        <w:rPr>
          <w:rFonts w:ascii="Arial" w:eastAsia="Arial,Times New Roman" w:hAnsi="Arial" w:cs="Arial"/>
        </w:rPr>
        <w:t xml:space="preserve">studies </w:t>
      </w:r>
      <w:r w:rsidRPr="00BC498E">
        <w:rPr>
          <w:rFonts w:ascii="Arial" w:eastAsia="Arial,Times New Roman" w:hAnsi="Arial" w:cs="Arial"/>
        </w:rPr>
        <w:t xml:space="preserve">will </w:t>
      </w:r>
      <w:r w:rsidRPr="009B302D">
        <w:rPr>
          <w:rFonts w:ascii="Arial" w:eastAsia="Arial,Times New Roman" w:hAnsi="Arial" w:cs="Arial"/>
        </w:rPr>
        <w:t xml:space="preserve">typically take </w:t>
      </w:r>
      <w:r w:rsidR="006B4189" w:rsidRPr="009B302D">
        <w:rPr>
          <w:rFonts w:ascii="Arial" w:eastAsia="Arial,Times New Roman" w:hAnsi="Arial" w:cs="Arial"/>
        </w:rPr>
        <w:t>27</w:t>
      </w:r>
      <w:r w:rsidR="00CD7CEA" w:rsidRPr="009B302D">
        <w:rPr>
          <w:rFonts w:ascii="Arial" w:eastAsia="Arial,Times New Roman" w:hAnsi="Arial" w:cs="Arial"/>
        </w:rPr>
        <w:t xml:space="preserve"> months</w:t>
      </w:r>
      <w:r w:rsidR="00C27F62" w:rsidRPr="009B302D">
        <w:rPr>
          <w:rFonts w:ascii="Arial" w:eastAsia="Arial,Times New Roman" w:hAnsi="Arial" w:cs="Arial"/>
        </w:rPr>
        <w:t xml:space="preserve"> </w:t>
      </w:r>
      <w:r w:rsidRPr="009B302D">
        <w:rPr>
          <w:rFonts w:ascii="Arial" w:eastAsia="Arial,Times New Roman" w:hAnsi="Arial" w:cs="Arial"/>
        </w:rPr>
        <w:t>to complete</w:t>
      </w:r>
      <w:r w:rsidR="00F04218" w:rsidRPr="00BC498E">
        <w:rPr>
          <w:rFonts w:ascii="Arial" w:eastAsia="Arial,Times New Roman" w:hAnsi="Arial" w:cs="Arial"/>
        </w:rPr>
        <w:t xml:space="preserve"> (part-time or term-time only employees may be eligib</w:t>
      </w:r>
      <w:r w:rsidR="009C0699" w:rsidRPr="00BC498E">
        <w:rPr>
          <w:rFonts w:ascii="Arial" w:eastAsia="Arial,Times New Roman" w:hAnsi="Arial" w:cs="Arial"/>
        </w:rPr>
        <w:t xml:space="preserve">le for additional </w:t>
      </w:r>
      <w:r w:rsidR="00F04218" w:rsidRPr="00BC498E">
        <w:rPr>
          <w:rFonts w:ascii="Arial" w:eastAsia="Arial,Times New Roman" w:hAnsi="Arial" w:cs="Arial"/>
        </w:rPr>
        <w:t>time</w:t>
      </w:r>
      <w:r w:rsidR="006B4189" w:rsidRPr="00BC498E">
        <w:rPr>
          <w:rFonts w:ascii="Arial" w:eastAsia="Arial,Times New Roman" w:hAnsi="Arial" w:cs="Arial"/>
        </w:rPr>
        <w:t xml:space="preserve"> to complete their studies</w:t>
      </w:r>
      <w:r w:rsidR="00F04218" w:rsidRPr="00BC498E">
        <w:rPr>
          <w:rFonts w:ascii="Arial" w:eastAsia="Arial,Times New Roman" w:hAnsi="Arial" w:cs="Arial"/>
        </w:rPr>
        <w:t>)</w:t>
      </w:r>
      <w:r w:rsidR="006B4189" w:rsidRPr="00BC498E">
        <w:rPr>
          <w:rFonts w:ascii="Arial" w:eastAsia="Arial,Times New Roman" w:hAnsi="Arial" w:cs="Arial"/>
        </w:rPr>
        <w:t>.  Apprentices must be given the opportunity to take</w:t>
      </w:r>
      <w:r w:rsidR="00790205" w:rsidRPr="00BC498E">
        <w:rPr>
          <w:rFonts w:ascii="Arial" w:eastAsia="Arial,Times New Roman" w:hAnsi="Arial" w:cs="Arial"/>
        </w:rPr>
        <w:t xml:space="preserve"> </w:t>
      </w:r>
      <w:r w:rsidRPr="00BC498E">
        <w:rPr>
          <w:rFonts w:ascii="Arial" w:eastAsia="Arial,Times New Roman" w:hAnsi="Arial" w:cs="Arial"/>
        </w:rPr>
        <w:t>20% off-the-job training</w:t>
      </w:r>
      <w:r w:rsidR="00790205" w:rsidRPr="00BC498E">
        <w:rPr>
          <w:rFonts w:cs="Tahoma"/>
        </w:rPr>
        <w:t xml:space="preserve"> (which includes attendance at workshops and coachin</w:t>
      </w:r>
      <w:r w:rsidR="00EE4D2B" w:rsidRPr="00BC498E">
        <w:rPr>
          <w:rFonts w:cs="Tahoma"/>
        </w:rPr>
        <w:t xml:space="preserve">g sessions, etc.). </w:t>
      </w:r>
      <w:r w:rsidR="00CE75DE">
        <w:rPr>
          <w:rFonts w:cs="Tahoma"/>
        </w:rPr>
        <w:t xml:space="preserve"> The 20% OTJ time is up to a maximum of 6 hours each week, although it does not have to be taken weekly</w:t>
      </w:r>
      <w:r w:rsidR="009339B9">
        <w:rPr>
          <w:rFonts w:cs="Tahoma"/>
        </w:rPr>
        <w:t xml:space="preserve">.  </w:t>
      </w:r>
    </w:p>
    <w:p w14:paraId="24536CC0" w14:textId="2C957149" w:rsidR="00C27F62" w:rsidRPr="00BC498E" w:rsidRDefault="00C27F62" w:rsidP="009A6D3E">
      <w:pPr>
        <w:pStyle w:val="Header"/>
        <w:spacing w:line="276" w:lineRule="auto"/>
        <w:rPr>
          <w:rFonts w:cs="Tahoma"/>
        </w:rPr>
      </w:pPr>
    </w:p>
    <w:p w14:paraId="7C27BEDB" w14:textId="525A3977" w:rsidR="00CD7CEA" w:rsidRPr="00BC498E" w:rsidRDefault="00CD7CEA" w:rsidP="009A6D3E">
      <w:pPr>
        <w:pStyle w:val="Header"/>
        <w:spacing w:line="276" w:lineRule="auto"/>
        <w:rPr>
          <w:rFonts w:cs="Tahoma"/>
        </w:rPr>
      </w:pPr>
      <w:r w:rsidRPr="00BC498E">
        <w:rPr>
          <w:rFonts w:cs="Tahoma"/>
        </w:rPr>
        <w:t xml:space="preserve">The full list of </w:t>
      </w:r>
      <w:r w:rsidR="001C5776" w:rsidRPr="00BC498E">
        <w:rPr>
          <w:rFonts w:cs="Tahoma"/>
        </w:rPr>
        <w:t>learning blocks</w:t>
      </w:r>
      <w:r w:rsidRPr="00BC498E">
        <w:rPr>
          <w:rFonts w:cs="Tahoma"/>
        </w:rPr>
        <w:t>:</w:t>
      </w:r>
    </w:p>
    <w:p w14:paraId="5A7ADCEB" w14:textId="37C55473" w:rsidR="00CD7CEA" w:rsidRDefault="009E1F92" w:rsidP="00CD7CEA">
      <w:pPr>
        <w:pStyle w:val="Copy"/>
        <w:rPr>
          <w:b/>
          <w:noProof/>
        </w:rPr>
      </w:pPr>
      <w:r>
        <w:rPr>
          <w:b/>
          <w:noProof/>
        </w:rPr>
        <w:t>Module</w:t>
      </w:r>
      <w:r w:rsidR="00CD7CEA" w:rsidRPr="00BC498E">
        <w:rPr>
          <w:b/>
          <w:noProof/>
        </w:rPr>
        <w:t xml:space="preserve"> 1</w:t>
      </w:r>
    </w:p>
    <w:p w14:paraId="284594E6" w14:textId="7209D76F" w:rsidR="009E1F92" w:rsidRPr="009E1F92" w:rsidRDefault="009E1F92" w:rsidP="00CD7CEA">
      <w:pPr>
        <w:pStyle w:val="Copy"/>
        <w:rPr>
          <w:bCs/>
          <w:noProof/>
        </w:rPr>
      </w:pPr>
      <w:r>
        <w:rPr>
          <w:bCs/>
          <w:noProof/>
        </w:rPr>
        <w:t>Personal Development</w:t>
      </w:r>
    </w:p>
    <w:p w14:paraId="43A2D29D" w14:textId="7E9AB98D" w:rsidR="00CD7CEA" w:rsidRDefault="009E1F92" w:rsidP="00CD7CEA">
      <w:pPr>
        <w:pStyle w:val="Copy"/>
        <w:rPr>
          <w:b/>
          <w:noProof/>
        </w:rPr>
      </w:pPr>
      <w:r>
        <w:rPr>
          <w:b/>
          <w:noProof/>
        </w:rPr>
        <w:t>Module</w:t>
      </w:r>
      <w:r w:rsidR="00CD7CEA" w:rsidRPr="00BC498E">
        <w:rPr>
          <w:b/>
          <w:noProof/>
        </w:rPr>
        <w:t xml:space="preserve"> 2</w:t>
      </w:r>
    </w:p>
    <w:p w14:paraId="10CD5CB9" w14:textId="53811ECA" w:rsidR="009E1F92" w:rsidRPr="009E1F92" w:rsidRDefault="009E1F92" w:rsidP="00CD7CEA">
      <w:pPr>
        <w:pStyle w:val="Copy"/>
        <w:rPr>
          <w:bCs/>
          <w:noProof/>
        </w:rPr>
      </w:pPr>
      <w:r>
        <w:rPr>
          <w:bCs/>
          <w:noProof/>
        </w:rPr>
        <w:t>Business Strategy</w:t>
      </w:r>
    </w:p>
    <w:p w14:paraId="73249B59" w14:textId="1B870932" w:rsidR="00CD7CEA" w:rsidRDefault="009E1F92" w:rsidP="00CD7CEA">
      <w:pPr>
        <w:pStyle w:val="Copy"/>
        <w:rPr>
          <w:b/>
          <w:noProof/>
        </w:rPr>
      </w:pPr>
      <w:r>
        <w:rPr>
          <w:b/>
          <w:noProof/>
        </w:rPr>
        <w:t>Module</w:t>
      </w:r>
      <w:r w:rsidR="00CD7CEA" w:rsidRPr="00BC498E">
        <w:rPr>
          <w:b/>
          <w:noProof/>
        </w:rPr>
        <w:t xml:space="preserve"> 3</w:t>
      </w:r>
    </w:p>
    <w:p w14:paraId="26788687" w14:textId="1B0E8509" w:rsidR="009E1F92" w:rsidRPr="009E1F92" w:rsidRDefault="009E1F92" w:rsidP="00CD7CEA">
      <w:pPr>
        <w:pStyle w:val="Copy"/>
        <w:rPr>
          <w:bCs/>
          <w:noProof/>
        </w:rPr>
      </w:pPr>
      <w:r>
        <w:rPr>
          <w:bCs/>
          <w:noProof/>
        </w:rPr>
        <w:t xml:space="preserve">Brand Value </w:t>
      </w:r>
    </w:p>
    <w:p w14:paraId="7710AABA" w14:textId="17125D39" w:rsidR="001C5776" w:rsidRDefault="009E1F92" w:rsidP="00CD7CEA">
      <w:pPr>
        <w:pStyle w:val="Copy"/>
        <w:rPr>
          <w:b/>
          <w:noProof/>
        </w:rPr>
      </w:pPr>
      <w:r>
        <w:rPr>
          <w:b/>
          <w:noProof/>
        </w:rPr>
        <w:t>Module</w:t>
      </w:r>
      <w:r w:rsidR="001C5776" w:rsidRPr="00BC498E">
        <w:rPr>
          <w:b/>
          <w:noProof/>
        </w:rPr>
        <w:t xml:space="preserve"> </w:t>
      </w:r>
      <w:r w:rsidR="00BC498E" w:rsidRPr="00BC498E">
        <w:rPr>
          <w:b/>
          <w:noProof/>
        </w:rPr>
        <w:t>4</w:t>
      </w:r>
    </w:p>
    <w:p w14:paraId="368F1AF7" w14:textId="7A530E9F" w:rsidR="009E1F92" w:rsidRPr="009E1F92" w:rsidRDefault="009E1F92" w:rsidP="00CD7CEA">
      <w:pPr>
        <w:pStyle w:val="Copy"/>
        <w:rPr>
          <w:bCs/>
          <w:noProof/>
        </w:rPr>
      </w:pPr>
      <w:r w:rsidRPr="009E1F92">
        <w:rPr>
          <w:bCs/>
          <w:noProof/>
        </w:rPr>
        <w:t>Operations Management</w:t>
      </w:r>
    </w:p>
    <w:p w14:paraId="2A25E747" w14:textId="5F64E2C5" w:rsidR="00CD7CEA" w:rsidRDefault="009E1F92" w:rsidP="00CD7CEA">
      <w:pPr>
        <w:pStyle w:val="Copy"/>
        <w:rPr>
          <w:b/>
          <w:noProof/>
        </w:rPr>
      </w:pPr>
      <w:r>
        <w:rPr>
          <w:b/>
          <w:noProof/>
        </w:rPr>
        <w:t>Module</w:t>
      </w:r>
      <w:r w:rsidR="001C5776" w:rsidRPr="00BC498E">
        <w:rPr>
          <w:b/>
          <w:noProof/>
        </w:rPr>
        <w:t xml:space="preserve"> </w:t>
      </w:r>
      <w:r w:rsidR="00BC498E" w:rsidRPr="00BC498E">
        <w:rPr>
          <w:b/>
          <w:noProof/>
        </w:rPr>
        <w:t>5</w:t>
      </w:r>
    </w:p>
    <w:p w14:paraId="3C5C86E5" w14:textId="74688B04" w:rsidR="009E1F92" w:rsidRPr="009E1F92" w:rsidRDefault="009E1F92" w:rsidP="00CD7CEA">
      <w:pPr>
        <w:pStyle w:val="Copy"/>
        <w:rPr>
          <w:bCs/>
          <w:noProof/>
        </w:rPr>
      </w:pPr>
      <w:r>
        <w:rPr>
          <w:bCs/>
          <w:noProof/>
        </w:rPr>
        <w:t>Innovation, Susainability and Change</w:t>
      </w:r>
    </w:p>
    <w:p w14:paraId="7FE67350" w14:textId="5141C3DD" w:rsidR="00CD7CEA" w:rsidRPr="00BC498E" w:rsidRDefault="009E1F92" w:rsidP="00CD7CEA">
      <w:pPr>
        <w:pStyle w:val="Copy"/>
        <w:rPr>
          <w:b/>
          <w:noProof/>
        </w:rPr>
      </w:pPr>
      <w:r>
        <w:rPr>
          <w:b/>
          <w:noProof/>
        </w:rPr>
        <w:t>Module</w:t>
      </w:r>
      <w:r w:rsidR="001C5776" w:rsidRPr="00BC498E">
        <w:rPr>
          <w:b/>
          <w:noProof/>
        </w:rPr>
        <w:t xml:space="preserve"> </w:t>
      </w:r>
      <w:r w:rsidR="00BC498E" w:rsidRPr="00BC498E">
        <w:rPr>
          <w:b/>
          <w:noProof/>
        </w:rPr>
        <w:t>6</w:t>
      </w:r>
    </w:p>
    <w:p w14:paraId="0F45BF0D" w14:textId="51749D09" w:rsidR="003D4A44" w:rsidRDefault="009E1F92" w:rsidP="009A6D3E">
      <w:pPr>
        <w:pStyle w:val="Header"/>
        <w:spacing w:line="276" w:lineRule="auto"/>
        <w:rPr>
          <w:rFonts w:cs="Tahoma"/>
        </w:rPr>
      </w:pPr>
      <w:r>
        <w:rPr>
          <w:rFonts w:cs="Tahoma"/>
        </w:rPr>
        <w:t>Business and Finance Management</w:t>
      </w:r>
    </w:p>
    <w:p w14:paraId="01B941F5" w14:textId="3D572546" w:rsidR="009E1F92" w:rsidRPr="009E1F92" w:rsidRDefault="009E1F92" w:rsidP="009A6D3E">
      <w:pPr>
        <w:pStyle w:val="Header"/>
        <w:spacing w:line="276" w:lineRule="auto"/>
        <w:rPr>
          <w:rFonts w:cs="Tahoma"/>
          <w:b/>
          <w:bCs/>
        </w:rPr>
      </w:pPr>
      <w:r w:rsidRPr="009E1F92">
        <w:rPr>
          <w:rFonts w:cs="Tahoma"/>
          <w:b/>
          <w:bCs/>
        </w:rPr>
        <w:t>Module 7</w:t>
      </w:r>
    </w:p>
    <w:p w14:paraId="533DC6FE" w14:textId="54FC99A3" w:rsidR="009E1F92" w:rsidRDefault="009E1F92" w:rsidP="009A6D3E">
      <w:pPr>
        <w:pStyle w:val="Header"/>
        <w:spacing w:line="276" w:lineRule="auto"/>
        <w:rPr>
          <w:rFonts w:cs="Tahoma"/>
        </w:rPr>
      </w:pPr>
      <w:r>
        <w:rPr>
          <w:rFonts w:cs="Tahoma"/>
        </w:rPr>
        <w:t>Contemporary Issues in Education</w:t>
      </w:r>
    </w:p>
    <w:p w14:paraId="799EE21F" w14:textId="34D9FCC2" w:rsidR="009E1F92" w:rsidRPr="009E1F92" w:rsidRDefault="009E1F92" w:rsidP="009A6D3E">
      <w:pPr>
        <w:pStyle w:val="Header"/>
        <w:spacing w:line="276" w:lineRule="auto"/>
        <w:rPr>
          <w:rFonts w:cs="Tahoma"/>
          <w:b/>
          <w:bCs/>
        </w:rPr>
      </w:pPr>
      <w:r w:rsidRPr="009E1F92">
        <w:rPr>
          <w:rFonts w:cs="Tahoma"/>
          <w:b/>
          <w:bCs/>
        </w:rPr>
        <w:t>Module 8</w:t>
      </w:r>
    </w:p>
    <w:p w14:paraId="29C2662F" w14:textId="54A80E24" w:rsidR="009E1F92" w:rsidRPr="00BC498E" w:rsidRDefault="009E1F92" w:rsidP="009A6D3E">
      <w:pPr>
        <w:pStyle w:val="Header"/>
        <w:spacing w:line="276" w:lineRule="auto"/>
        <w:rPr>
          <w:rFonts w:cs="Tahoma"/>
        </w:rPr>
      </w:pPr>
      <w:r>
        <w:rPr>
          <w:rFonts w:cs="Tahoma"/>
        </w:rPr>
        <w:t xml:space="preserve">Leadership and Organisation </w:t>
      </w:r>
    </w:p>
    <w:p w14:paraId="1964F76C" w14:textId="77777777" w:rsidR="009E1F92" w:rsidRDefault="009E1F92" w:rsidP="009A6D3E">
      <w:pPr>
        <w:pStyle w:val="Header"/>
        <w:spacing w:line="276" w:lineRule="auto"/>
        <w:rPr>
          <w:rFonts w:cs="Tahoma"/>
        </w:rPr>
      </w:pPr>
    </w:p>
    <w:p w14:paraId="01BEFF03" w14:textId="77A31CE0" w:rsidR="00790205" w:rsidRPr="001C5776" w:rsidRDefault="00DB6EC0" w:rsidP="00CE75DE">
      <w:pPr>
        <w:pStyle w:val="Header"/>
        <w:spacing w:line="276" w:lineRule="auto"/>
        <w:rPr>
          <w:rFonts w:cs="Tahoma"/>
        </w:rPr>
      </w:pPr>
      <w:r w:rsidRPr="00BC498E">
        <w:rPr>
          <w:rFonts w:cs="Tahoma"/>
        </w:rPr>
        <w:t xml:space="preserve">For apprentices that have already successfully completed the National Award for SEN Co-ordination, </w:t>
      </w:r>
      <w:r w:rsidR="00CE75DE">
        <w:rPr>
          <w:rFonts w:cs="Tahoma"/>
        </w:rPr>
        <w:t xml:space="preserve">there will be an opportunity to apply for Recognition of Prior Learning (RPL), meaning that some of the credits from the National SENCO award might be able to use used in the apprenticeship.  Further details and how to apply are available from the programme team.    </w:t>
      </w:r>
    </w:p>
    <w:p w14:paraId="1749CCCA" w14:textId="77777777" w:rsidR="00E916A5" w:rsidRDefault="00E916A5" w:rsidP="009A6D3E">
      <w:pPr>
        <w:pStyle w:val="Header"/>
        <w:spacing w:line="276" w:lineRule="auto"/>
        <w:rPr>
          <w:rFonts w:cs="Tahoma"/>
        </w:rPr>
      </w:pPr>
    </w:p>
    <w:p w14:paraId="05422BCB" w14:textId="771EA118" w:rsidR="00E916A5" w:rsidRDefault="00E916A5" w:rsidP="009A6D3E">
      <w:pPr>
        <w:pStyle w:val="Header"/>
        <w:spacing w:line="276" w:lineRule="auto"/>
        <w:rPr>
          <w:rFonts w:cs="Tahoma"/>
        </w:rPr>
      </w:pPr>
      <w:r>
        <w:rPr>
          <w:rFonts w:cs="Tahoma"/>
        </w:rPr>
        <w:t xml:space="preserve">In addition to the above, it is a requirement </w:t>
      </w:r>
      <w:r w:rsidR="006B4189">
        <w:rPr>
          <w:rFonts w:cs="Tahoma"/>
        </w:rPr>
        <w:t xml:space="preserve">of ESFA (the funding agency for apprenticeships), </w:t>
      </w:r>
      <w:r>
        <w:rPr>
          <w:rFonts w:cs="Tahoma"/>
        </w:rPr>
        <w:t xml:space="preserve">that the apprentice </w:t>
      </w:r>
      <w:r w:rsidR="00221A64">
        <w:rPr>
          <w:rFonts w:cs="Tahoma"/>
        </w:rPr>
        <w:t>can</w:t>
      </w:r>
      <w:r w:rsidR="00B56666">
        <w:rPr>
          <w:rFonts w:cs="Tahoma"/>
        </w:rPr>
        <w:t xml:space="preserve"> evi</w:t>
      </w:r>
      <w:r w:rsidR="00365B0A">
        <w:rPr>
          <w:rFonts w:cs="Tahoma"/>
        </w:rPr>
        <w:t xml:space="preserve">dence that they are </w:t>
      </w:r>
      <w:r w:rsidR="006B4189">
        <w:rPr>
          <w:rFonts w:cs="Tahoma"/>
        </w:rPr>
        <w:t xml:space="preserve">currently </w:t>
      </w:r>
      <w:r w:rsidR="00365B0A">
        <w:rPr>
          <w:rFonts w:cs="Tahoma"/>
        </w:rPr>
        <w:t>working at L</w:t>
      </w:r>
      <w:r w:rsidR="00B56666">
        <w:rPr>
          <w:rFonts w:cs="Tahoma"/>
        </w:rPr>
        <w:t xml:space="preserve">evel 2 </w:t>
      </w:r>
      <w:r w:rsidR="006B4189">
        <w:rPr>
          <w:rFonts w:cs="Tahoma"/>
        </w:rPr>
        <w:t xml:space="preserve">in both </w:t>
      </w:r>
      <w:r w:rsidR="00B56666">
        <w:rPr>
          <w:rFonts w:cs="Tahoma"/>
        </w:rPr>
        <w:t xml:space="preserve">Maths and English.  Should </w:t>
      </w:r>
      <w:r w:rsidR="00CE75DE">
        <w:rPr>
          <w:rFonts w:cs="Tahoma"/>
        </w:rPr>
        <w:t>the</w:t>
      </w:r>
      <w:r w:rsidR="00B56666">
        <w:rPr>
          <w:rFonts w:cs="Tahoma"/>
        </w:rPr>
        <w:t xml:space="preserve"> apprentice not have these GCSE qualifications (or their equivalent) or be unable to find their original certificates, then </w:t>
      </w:r>
      <w:r w:rsidR="00826FCB">
        <w:rPr>
          <w:rFonts w:cs="Tahoma"/>
        </w:rPr>
        <w:t>they will need to complete Functional Skills</w:t>
      </w:r>
      <w:r w:rsidR="00CE75DE">
        <w:rPr>
          <w:rFonts w:cs="Tahoma"/>
        </w:rPr>
        <w:t xml:space="preserve"> (</w:t>
      </w:r>
      <w:r w:rsidR="00826FCB">
        <w:rPr>
          <w:rFonts w:cs="Tahoma"/>
        </w:rPr>
        <w:t>formal tests with City &amp; Guilds</w:t>
      </w:r>
      <w:r w:rsidR="00CE75DE">
        <w:rPr>
          <w:rFonts w:cs="Tahoma"/>
        </w:rPr>
        <w:t>)</w:t>
      </w:r>
      <w:r w:rsidR="00826FCB">
        <w:rPr>
          <w:rFonts w:cs="Tahoma"/>
        </w:rPr>
        <w:t xml:space="preserve"> alongside their apprenticeship.  W</w:t>
      </w:r>
      <w:r w:rsidR="00B56666">
        <w:rPr>
          <w:rFonts w:cs="Tahoma"/>
        </w:rPr>
        <w:t>e will provide additional support to help the</w:t>
      </w:r>
      <w:r w:rsidR="00CE75DE">
        <w:rPr>
          <w:rFonts w:cs="Tahoma"/>
        </w:rPr>
        <w:t xml:space="preserve"> </w:t>
      </w:r>
      <w:r w:rsidR="009339B9">
        <w:rPr>
          <w:rFonts w:cs="Tahoma"/>
        </w:rPr>
        <w:t>apprentice</w:t>
      </w:r>
      <w:r w:rsidR="00B56666">
        <w:rPr>
          <w:rFonts w:cs="Tahoma"/>
        </w:rPr>
        <w:t xml:space="preserve"> gain these qualifications.</w:t>
      </w:r>
    </w:p>
    <w:p w14:paraId="20094E47" w14:textId="77777777" w:rsidR="00CE75DE" w:rsidRDefault="00CE75DE" w:rsidP="009A6D3E">
      <w:pPr>
        <w:pStyle w:val="Header"/>
        <w:spacing w:line="276" w:lineRule="auto"/>
        <w:rPr>
          <w:rFonts w:cs="Tahoma"/>
        </w:rPr>
      </w:pPr>
    </w:p>
    <w:p w14:paraId="6FDE6472" w14:textId="77777777" w:rsidR="002526C4" w:rsidRPr="00BC7F00" w:rsidRDefault="002526C4" w:rsidP="009A6D3E">
      <w:pPr>
        <w:pStyle w:val="Header"/>
        <w:spacing w:line="276" w:lineRule="auto"/>
        <w:rPr>
          <w:rFonts w:cs="Tahoma"/>
          <w:b/>
        </w:rPr>
      </w:pPr>
      <w:r w:rsidRPr="00442B6C">
        <w:rPr>
          <w:rFonts w:cs="Tahoma"/>
          <w:b/>
        </w:rPr>
        <w:t>What is my role as a line manager</w:t>
      </w:r>
      <w:r w:rsidR="006962BC" w:rsidRPr="00442B6C">
        <w:rPr>
          <w:rFonts w:cs="Tahoma"/>
          <w:b/>
        </w:rPr>
        <w:t xml:space="preserve"> of an apprentice</w:t>
      </w:r>
      <w:r w:rsidRPr="00442B6C">
        <w:rPr>
          <w:rFonts w:cs="Tahoma"/>
          <w:b/>
        </w:rPr>
        <w:t>?</w:t>
      </w:r>
    </w:p>
    <w:p w14:paraId="41C05E61" w14:textId="77777777" w:rsidR="00316621" w:rsidRDefault="002526C4" w:rsidP="009A6D3E">
      <w:pPr>
        <w:pStyle w:val="Header"/>
        <w:spacing w:line="276" w:lineRule="auto"/>
        <w:rPr>
          <w:rFonts w:cs="Tahoma"/>
        </w:rPr>
      </w:pPr>
      <w:r w:rsidRPr="00442B6C">
        <w:rPr>
          <w:rFonts w:cs="Tahoma"/>
        </w:rPr>
        <w:t xml:space="preserve">We will only accept applications from individuals who have the support of their line manager.  </w:t>
      </w:r>
      <w:r w:rsidR="00316621" w:rsidRPr="00442B6C">
        <w:rPr>
          <w:rFonts w:cs="Tahoma"/>
        </w:rPr>
        <w:t>You will be asked to provide a written statement in support of their application</w:t>
      </w:r>
      <w:r w:rsidR="00F04218">
        <w:rPr>
          <w:rFonts w:cs="Tahoma"/>
        </w:rPr>
        <w:t>, and confirm their apprenticeship agreement, ILR and ILP details</w:t>
      </w:r>
      <w:r w:rsidR="00316621" w:rsidRPr="00442B6C">
        <w:rPr>
          <w:rFonts w:cs="Tahoma"/>
        </w:rPr>
        <w:t xml:space="preserve"> so that we are satisfied that each party understands the commitment being made. </w:t>
      </w:r>
      <w:r w:rsidR="00254325">
        <w:rPr>
          <w:rFonts w:cs="Tahoma"/>
        </w:rPr>
        <w:t xml:space="preserve"> You will also be asked to sign to confirm that you have read this guidance.</w:t>
      </w:r>
    </w:p>
    <w:p w14:paraId="0BF1778C" w14:textId="77777777" w:rsidR="00254325" w:rsidRPr="00442B6C" w:rsidRDefault="00254325" w:rsidP="009A6D3E">
      <w:pPr>
        <w:pStyle w:val="Header"/>
        <w:spacing w:line="276" w:lineRule="auto"/>
        <w:rPr>
          <w:rFonts w:cs="Tahoma"/>
        </w:rPr>
      </w:pPr>
    </w:p>
    <w:p w14:paraId="4983F433" w14:textId="6D97801F" w:rsidR="002526C4" w:rsidRDefault="00316621" w:rsidP="009A6D3E">
      <w:pPr>
        <w:pStyle w:val="Header"/>
        <w:spacing w:line="276" w:lineRule="auto"/>
        <w:rPr>
          <w:rFonts w:cs="Tahoma"/>
        </w:rPr>
      </w:pPr>
      <w:r w:rsidRPr="00442B6C">
        <w:rPr>
          <w:rFonts w:cs="Tahoma"/>
        </w:rPr>
        <w:t>You may wish to identify a mentor to support the apprentice throughout their programme of study</w:t>
      </w:r>
      <w:r w:rsidR="005C07EF" w:rsidRPr="00442B6C">
        <w:rPr>
          <w:rFonts w:cs="Tahoma"/>
        </w:rPr>
        <w:t xml:space="preserve"> rather than undertake this yourself.  R</w:t>
      </w:r>
      <w:r w:rsidRPr="00442B6C">
        <w:rPr>
          <w:rFonts w:cs="Tahoma"/>
        </w:rPr>
        <w:t>egardless of whether you will be offering direct support o</w:t>
      </w:r>
      <w:r w:rsidR="00CD7CEA">
        <w:rPr>
          <w:rFonts w:cs="Tahoma"/>
        </w:rPr>
        <w:t>r</w:t>
      </w:r>
      <w:r w:rsidRPr="00442B6C">
        <w:rPr>
          <w:rFonts w:cs="Tahoma"/>
        </w:rPr>
        <w:t xml:space="preserve"> providing a mentor, we require a written statement from the line manager.</w:t>
      </w:r>
    </w:p>
    <w:p w14:paraId="681B0A7D" w14:textId="706E4688" w:rsidR="00826FCB" w:rsidRDefault="00826FCB" w:rsidP="009A6D3E">
      <w:pPr>
        <w:pStyle w:val="Header"/>
        <w:spacing w:line="276" w:lineRule="auto"/>
        <w:rPr>
          <w:rFonts w:cs="Tahoma"/>
        </w:rPr>
      </w:pPr>
    </w:p>
    <w:p w14:paraId="54048FF8" w14:textId="2A2D55F5" w:rsidR="00826FCB" w:rsidRDefault="00826FCB" w:rsidP="00826FCB">
      <w:pPr>
        <w:pStyle w:val="Header"/>
        <w:spacing w:line="276" w:lineRule="auto"/>
        <w:rPr>
          <w:rFonts w:cs="Tahoma"/>
        </w:rPr>
      </w:pPr>
      <w:r>
        <w:rPr>
          <w:rFonts w:cs="Tahoma"/>
        </w:rPr>
        <w:lastRenderedPageBreak/>
        <w:t xml:space="preserve">The line manager/mentor will be expected to support the apprentice to complete a skills scan which will help identify their current knowledge and skills. This will form the basis of an individual learning plan (ILP).  Before the learner completes a </w:t>
      </w:r>
      <w:r w:rsidR="00C2200B">
        <w:rPr>
          <w:rFonts w:cs="Tahoma"/>
        </w:rPr>
        <w:t>block of study</w:t>
      </w:r>
      <w:r>
        <w:rPr>
          <w:rFonts w:cs="Tahoma"/>
        </w:rPr>
        <w:t>, the coach will discuss the content with you and the apprentice to enable you to identify opportunities to support the apprentice in the workplace, for example, shadowing a member of SLT.  You may wish to provide the apprentice with opportunities to take on additional tasks in the workplace to evidence their skills and learning.  These activities may be considered part of the 20% off the job requirement.</w:t>
      </w:r>
    </w:p>
    <w:p w14:paraId="0C2767AF" w14:textId="77777777" w:rsidR="00BD0D79" w:rsidRDefault="00BD0D79" w:rsidP="009A6D3E">
      <w:pPr>
        <w:pStyle w:val="Header"/>
        <w:spacing w:line="276" w:lineRule="auto"/>
        <w:rPr>
          <w:rFonts w:cs="Tahoma"/>
        </w:rPr>
      </w:pPr>
    </w:p>
    <w:p w14:paraId="5EC16469" w14:textId="77777777" w:rsidR="00EC4432" w:rsidRPr="00BC7F00" w:rsidRDefault="00EC4432" w:rsidP="009A6D3E">
      <w:pPr>
        <w:pStyle w:val="Header"/>
        <w:spacing w:line="276" w:lineRule="auto"/>
        <w:rPr>
          <w:rFonts w:cs="Tahoma"/>
          <w:b/>
        </w:rPr>
      </w:pPr>
      <w:r w:rsidRPr="00442B6C">
        <w:rPr>
          <w:rFonts w:cs="Tahoma"/>
          <w:b/>
        </w:rPr>
        <w:t>Cost</w:t>
      </w:r>
    </w:p>
    <w:p w14:paraId="3C36070E" w14:textId="38F99806" w:rsidR="00EE0490" w:rsidRDefault="003D4A44" w:rsidP="003D4A44">
      <w:pPr>
        <w:pStyle w:val="Header"/>
        <w:spacing w:after="0" w:line="276" w:lineRule="auto"/>
        <w:rPr>
          <w:rFonts w:cs="Tahoma"/>
        </w:rPr>
      </w:pPr>
      <w:r>
        <w:rPr>
          <w:rFonts w:cs="Tahoma"/>
        </w:rPr>
        <w:t xml:space="preserve">The cost </w:t>
      </w:r>
      <w:r w:rsidRPr="00826FCB">
        <w:rPr>
          <w:rFonts w:cs="Tahoma"/>
        </w:rPr>
        <w:t xml:space="preserve">is </w:t>
      </w:r>
      <w:r w:rsidRPr="009B302D">
        <w:rPr>
          <w:rFonts w:cs="Tahoma"/>
        </w:rPr>
        <w:t xml:space="preserve">currently </w:t>
      </w:r>
      <w:r w:rsidR="00AC183E" w:rsidRPr="009B302D">
        <w:rPr>
          <w:rFonts w:cs="Tahoma"/>
        </w:rPr>
        <w:t>£</w:t>
      </w:r>
      <w:r w:rsidR="00C2200B" w:rsidRPr="009B302D">
        <w:rPr>
          <w:rFonts w:cs="Tahoma"/>
        </w:rPr>
        <w:t>1</w:t>
      </w:r>
      <w:r w:rsidR="00472CA2" w:rsidRPr="009B302D">
        <w:rPr>
          <w:rFonts w:cs="Tahoma"/>
        </w:rPr>
        <w:t>4</w:t>
      </w:r>
      <w:r w:rsidR="00C2200B" w:rsidRPr="009B302D">
        <w:rPr>
          <w:rFonts w:cs="Tahoma"/>
        </w:rPr>
        <w:t>,000</w:t>
      </w:r>
      <w:r w:rsidRPr="009B302D">
        <w:rPr>
          <w:rFonts w:cs="Tahoma"/>
        </w:rPr>
        <w:t xml:space="preserve"> for the full</w:t>
      </w:r>
      <w:r>
        <w:rPr>
          <w:rFonts w:cs="Tahoma"/>
        </w:rPr>
        <w:t xml:space="preserve"> </w:t>
      </w:r>
      <w:r w:rsidR="00826FCB">
        <w:rPr>
          <w:rFonts w:cs="Tahoma"/>
        </w:rPr>
        <w:t>programme</w:t>
      </w:r>
      <w:r>
        <w:rPr>
          <w:rFonts w:cs="Tahoma"/>
        </w:rPr>
        <w:t>.</w:t>
      </w:r>
      <w:r w:rsidR="00C2200B">
        <w:rPr>
          <w:rFonts w:cs="Tahoma"/>
        </w:rPr>
        <w:t xml:space="preserve">  </w:t>
      </w:r>
      <w:r w:rsidR="00EE0490">
        <w:rPr>
          <w:rFonts w:cs="Tahoma"/>
        </w:rPr>
        <w:t xml:space="preserve">If you are a levy paying </w:t>
      </w:r>
      <w:proofErr w:type="gramStart"/>
      <w:r w:rsidR="00EE0490">
        <w:rPr>
          <w:rFonts w:cs="Tahoma"/>
        </w:rPr>
        <w:t>school</w:t>
      </w:r>
      <w:proofErr w:type="gramEnd"/>
      <w:r w:rsidR="00EE0490">
        <w:rPr>
          <w:rFonts w:cs="Tahoma"/>
        </w:rPr>
        <w:t xml:space="preserve"> then t</w:t>
      </w:r>
      <w:r w:rsidR="00316621" w:rsidRPr="00442B6C">
        <w:rPr>
          <w:rFonts w:cs="Tahoma"/>
        </w:rPr>
        <w:t xml:space="preserve">he cost of the </w:t>
      </w:r>
      <w:r w:rsidR="00A27A41">
        <w:rPr>
          <w:rFonts w:cs="Tahoma"/>
        </w:rPr>
        <w:t>SLA</w:t>
      </w:r>
      <w:r w:rsidR="00C27F62">
        <w:rPr>
          <w:rFonts w:cs="Tahoma"/>
        </w:rPr>
        <w:t xml:space="preserve"> for S</w:t>
      </w:r>
      <w:r w:rsidR="00AC183E">
        <w:rPr>
          <w:rFonts w:cs="Tahoma"/>
        </w:rPr>
        <w:t>ENCOs</w:t>
      </w:r>
      <w:r w:rsidR="00C27F62">
        <w:rPr>
          <w:rFonts w:cs="Tahoma"/>
        </w:rPr>
        <w:t xml:space="preserve"> can be</w:t>
      </w:r>
      <w:r w:rsidR="00316621" w:rsidRPr="00442B6C">
        <w:rPr>
          <w:rFonts w:cs="Tahoma"/>
        </w:rPr>
        <w:t xml:space="preserve"> covered by the apprenticeship levy</w:t>
      </w:r>
      <w:r w:rsidR="00C27F62">
        <w:rPr>
          <w:rFonts w:cs="Tahoma"/>
        </w:rPr>
        <w:t xml:space="preserve"> (if sufficient funds are available). </w:t>
      </w:r>
      <w:r w:rsidR="00EE0490">
        <w:rPr>
          <w:rFonts w:cs="Tahoma"/>
        </w:rPr>
        <w:t xml:space="preserve">You should have a digital apprentice account </w:t>
      </w:r>
      <w:r w:rsidR="00EE6AE5">
        <w:rPr>
          <w:rFonts w:cs="Tahoma"/>
        </w:rPr>
        <w:t xml:space="preserve">(DAS) </w:t>
      </w:r>
      <w:r w:rsidR="00254C6C">
        <w:rPr>
          <w:rFonts w:cs="Tahoma"/>
        </w:rPr>
        <w:t>and</w:t>
      </w:r>
      <w:r w:rsidR="00EE0490">
        <w:rPr>
          <w:rFonts w:cs="Tahoma"/>
        </w:rPr>
        <w:t xml:space="preserve"> be able to provide us with the contact details for the parent o</w:t>
      </w:r>
      <w:r w:rsidR="0021510E">
        <w:rPr>
          <w:rFonts w:cs="Tahoma"/>
        </w:rPr>
        <w:t>rganisation holding the account; t</w:t>
      </w:r>
      <w:r w:rsidR="00EE0490">
        <w:rPr>
          <w:rFonts w:cs="Tahoma"/>
        </w:rPr>
        <w:t xml:space="preserve">his may be the local authority </w:t>
      </w:r>
      <w:r w:rsidR="00C27F62">
        <w:rPr>
          <w:rFonts w:cs="Tahoma"/>
        </w:rPr>
        <w:t xml:space="preserve">or trust </w:t>
      </w:r>
      <w:r w:rsidR="00EE0490">
        <w:rPr>
          <w:rFonts w:cs="Tahoma"/>
        </w:rPr>
        <w:t>for example.</w:t>
      </w:r>
      <w:r w:rsidR="0033352B">
        <w:rPr>
          <w:rFonts w:cs="Tahoma"/>
        </w:rPr>
        <w:t xml:space="preserve">  </w:t>
      </w:r>
      <w:r w:rsidR="00254C6C">
        <w:rPr>
          <w:rFonts w:cs="Tahoma"/>
        </w:rPr>
        <w:t>Please ensure that funding will be available.</w:t>
      </w:r>
    </w:p>
    <w:p w14:paraId="7FB98809" w14:textId="77777777" w:rsidR="0033352B" w:rsidRDefault="0033352B" w:rsidP="003D4A44">
      <w:pPr>
        <w:pStyle w:val="Header"/>
        <w:spacing w:after="0" w:line="276" w:lineRule="auto"/>
        <w:rPr>
          <w:rFonts w:cs="Tahoma"/>
        </w:rPr>
      </w:pPr>
    </w:p>
    <w:p w14:paraId="0BA4CD50" w14:textId="3C5B65A9" w:rsidR="00C27F62" w:rsidRPr="00DC2916" w:rsidRDefault="0033352B" w:rsidP="003D4A44">
      <w:pPr>
        <w:pStyle w:val="Header"/>
        <w:spacing w:after="0" w:line="276" w:lineRule="auto"/>
        <w:rPr>
          <w:rFonts w:cs="Tahoma"/>
        </w:rPr>
      </w:pPr>
      <w:r>
        <w:rPr>
          <w:rFonts w:cs="Tahoma"/>
        </w:rPr>
        <w:t xml:space="preserve">As long as you have </w:t>
      </w:r>
      <w:r w:rsidR="00D130E5">
        <w:rPr>
          <w:rFonts w:cs="Tahoma"/>
        </w:rPr>
        <w:t xml:space="preserve">sufficient funds </w:t>
      </w:r>
      <w:r>
        <w:rPr>
          <w:rFonts w:cs="Tahoma"/>
        </w:rPr>
        <w:t xml:space="preserve">in your digital apprenticeship account </w:t>
      </w:r>
      <w:r w:rsidR="003A146B">
        <w:rPr>
          <w:rFonts w:cs="Tahoma"/>
        </w:rPr>
        <w:t xml:space="preserve">(DAS) </w:t>
      </w:r>
      <w:r>
        <w:rPr>
          <w:rFonts w:cs="Tahoma"/>
        </w:rPr>
        <w:t>then there is no additional cost for the programme delivery</w:t>
      </w:r>
      <w:r w:rsidR="00C27F62">
        <w:rPr>
          <w:rFonts w:cs="Tahoma"/>
        </w:rPr>
        <w:t xml:space="preserve"> itself</w:t>
      </w:r>
      <w:r w:rsidR="00BD0D79">
        <w:rPr>
          <w:rFonts w:cs="Tahoma"/>
        </w:rPr>
        <w:t xml:space="preserve"> (although dialling in to WebEx conference calls may be charged depending on the phone provider</w:t>
      </w:r>
      <w:r w:rsidR="00826FCB">
        <w:rPr>
          <w:rFonts w:cs="Tahoma"/>
        </w:rPr>
        <w:t xml:space="preserve"> and your apprentice may incur travel costs to the workshop).</w:t>
      </w:r>
      <w:r>
        <w:rPr>
          <w:rFonts w:cs="Tahoma"/>
        </w:rPr>
        <w:t xml:space="preserve"> </w:t>
      </w:r>
      <w:r w:rsidR="003D4A44">
        <w:rPr>
          <w:rFonts w:cs="Tahoma"/>
        </w:rPr>
        <w:br/>
      </w:r>
    </w:p>
    <w:p w14:paraId="62C60479" w14:textId="1A264855" w:rsidR="00C27F62" w:rsidRDefault="00364A8F" w:rsidP="003D4A44">
      <w:pPr>
        <w:pStyle w:val="Header"/>
        <w:spacing w:after="0" w:line="276" w:lineRule="auto"/>
        <w:rPr>
          <w:rFonts w:eastAsia="Times New Roman" w:cs="Tahoma"/>
        </w:rPr>
      </w:pPr>
      <w:r w:rsidRPr="000A7FE6">
        <w:rPr>
          <w:rFonts w:eastAsia="Times New Roman" w:cs="Tahoma"/>
        </w:rPr>
        <w:t xml:space="preserve">If your apprentice has already completed the National Award for SENCO’s (NASENCO) then the length of the programme may be reduced to </w:t>
      </w:r>
      <w:r w:rsidR="00DB6EC0" w:rsidRPr="000A7FE6">
        <w:rPr>
          <w:rFonts w:eastAsia="Times New Roman" w:cs="Tahoma"/>
        </w:rPr>
        <w:t>18</w:t>
      </w:r>
      <w:r w:rsidRPr="000A7FE6">
        <w:rPr>
          <w:rFonts w:eastAsia="Times New Roman" w:cs="Tahoma"/>
        </w:rPr>
        <w:t xml:space="preserve"> months.  This will also reduce the fee payable for the apprenticeship.  </w:t>
      </w:r>
      <w:r w:rsidR="00DC2916" w:rsidRPr="000A7FE6">
        <w:rPr>
          <w:rFonts w:eastAsia="Times New Roman" w:cs="Tahoma"/>
        </w:rPr>
        <w:t>For f</w:t>
      </w:r>
      <w:r w:rsidRPr="000A7FE6">
        <w:rPr>
          <w:rFonts w:eastAsia="Times New Roman" w:cs="Tahoma"/>
        </w:rPr>
        <w:t>urther details</w:t>
      </w:r>
      <w:r w:rsidR="00DC2916" w:rsidRPr="000A7FE6">
        <w:rPr>
          <w:rFonts w:eastAsia="Times New Roman" w:cs="Tahoma"/>
        </w:rPr>
        <w:t>, please refer to our p</w:t>
      </w:r>
      <w:r w:rsidRPr="000A7FE6">
        <w:rPr>
          <w:rFonts w:eastAsia="Times New Roman" w:cs="Tahoma"/>
        </w:rPr>
        <w:t xml:space="preserve">rogramme </w:t>
      </w:r>
      <w:r w:rsidR="00DC2916" w:rsidRPr="000A7FE6">
        <w:rPr>
          <w:rFonts w:eastAsia="Times New Roman" w:cs="Tahoma"/>
        </w:rPr>
        <w:t>FAQs located online or contact us.</w:t>
      </w:r>
    </w:p>
    <w:p w14:paraId="70C1F9C3" w14:textId="77777777" w:rsidR="00DC2916" w:rsidRPr="00DC2916" w:rsidRDefault="00DC2916" w:rsidP="003D4A44">
      <w:pPr>
        <w:pStyle w:val="Header"/>
        <w:spacing w:after="0" w:line="276" w:lineRule="auto"/>
        <w:rPr>
          <w:rFonts w:cs="Tahoma"/>
        </w:rPr>
      </w:pPr>
    </w:p>
    <w:p w14:paraId="61A674E4" w14:textId="6D171DDC" w:rsidR="0033352B" w:rsidRDefault="0033352B" w:rsidP="003D4A44">
      <w:pPr>
        <w:pStyle w:val="Header"/>
        <w:spacing w:after="0" w:line="276" w:lineRule="auto"/>
        <w:rPr>
          <w:rFonts w:cs="Tahoma"/>
        </w:rPr>
      </w:pPr>
      <w:r>
        <w:rPr>
          <w:rFonts w:cs="Tahoma"/>
        </w:rPr>
        <w:t xml:space="preserve">If you are a non-levy paying school then you will be invoiced for </w:t>
      </w:r>
      <w:r w:rsidR="00CD7CEA">
        <w:rPr>
          <w:rFonts w:cs="Tahoma"/>
        </w:rPr>
        <w:t>5</w:t>
      </w:r>
      <w:r>
        <w:rPr>
          <w:rFonts w:cs="Tahoma"/>
        </w:rPr>
        <w:t>% of the total cost of the programme</w:t>
      </w:r>
      <w:r w:rsidR="00EE6AE5">
        <w:rPr>
          <w:rFonts w:cs="Tahoma"/>
        </w:rPr>
        <w:t xml:space="preserve"> in advance</w:t>
      </w:r>
      <w:r w:rsidR="00C27F62">
        <w:rPr>
          <w:rFonts w:cs="Tahoma"/>
        </w:rPr>
        <w:t>, as outlined by the government’s employer co-investment scheme</w:t>
      </w:r>
      <w:r w:rsidR="00EE6AE5">
        <w:rPr>
          <w:rFonts w:cs="Tahoma"/>
        </w:rPr>
        <w:t xml:space="preserve"> (the remaining 9</w:t>
      </w:r>
      <w:r w:rsidR="00CD7CEA">
        <w:rPr>
          <w:rFonts w:cs="Tahoma"/>
        </w:rPr>
        <w:t>5</w:t>
      </w:r>
      <w:r w:rsidR="00EE6AE5">
        <w:rPr>
          <w:rFonts w:cs="Tahoma"/>
        </w:rPr>
        <w:t>% paid via the central apprenticeship levy fund, conditions apply)</w:t>
      </w:r>
      <w:r>
        <w:rPr>
          <w:rFonts w:cs="Tahoma"/>
        </w:rPr>
        <w:t>.</w:t>
      </w:r>
      <w:r w:rsidR="00566F63">
        <w:rPr>
          <w:rFonts w:cs="Tahoma"/>
        </w:rPr>
        <w:t xml:space="preserve">  </w:t>
      </w:r>
    </w:p>
    <w:p w14:paraId="49DF2DFD" w14:textId="77777777" w:rsidR="0033352B" w:rsidRDefault="0033352B" w:rsidP="003D4A44">
      <w:pPr>
        <w:pStyle w:val="Header"/>
        <w:spacing w:after="0" w:line="276" w:lineRule="auto"/>
        <w:rPr>
          <w:rFonts w:cs="Tahoma"/>
        </w:rPr>
      </w:pPr>
    </w:p>
    <w:p w14:paraId="11F4109D" w14:textId="7E5DAD47" w:rsidR="00316621" w:rsidRDefault="0033352B" w:rsidP="003D4A44">
      <w:pPr>
        <w:pStyle w:val="Header"/>
        <w:spacing w:after="0" w:line="276" w:lineRule="auto"/>
        <w:rPr>
          <w:rFonts w:cs="Tahoma"/>
        </w:rPr>
      </w:pPr>
      <w:r>
        <w:rPr>
          <w:rFonts w:cs="Tahoma"/>
        </w:rPr>
        <w:t>Please be aware that t</w:t>
      </w:r>
      <w:r w:rsidR="00EE0490">
        <w:rPr>
          <w:rFonts w:cs="Tahoma"/>
        </w:rPr>
        <w:t>he</w:t>
      </w:r>
      <w:r w:rsidR="00316621" w:rsidRPr="00442B6C">
        <w:rPr>
          <w:rFonts w:cs="Tahoma"/>
        </w:rPr>
        <w:t xml:space="preserve"> apprentice</w:t>
      </w:r>
      <w:r w:rsidR="00EE66B2">
        <w:rPr>
          <w:rFonts w:cs="Tahoma"/>
        </w:rPr>
        <w:t xml:space="preserve"> will </w:t>
      </w:r>
      <w:r>
        <w:rPr>
          <w:rFonts w:cs="Tahoma"/>
        </w:rPr>
        <w:t xml:space="preserve">be required </w:t>
      </w:r>
      <w:r w:rsidR="00EE66B2">
        <w:rPr>
          <w:rFonts w:cs="Tahoma"/>
        </w:rPr>
        <w:t xml:space="preserve">to attend </w:t>
      </w:r>
      <w:r w:rsidR="009567E6">
        <w:rPr>
          <w:rFonts w:cs="Tahoma"/>
        </w:rPr>
        <w:t>nine</w:t>
      </w:r>
      <w:r w:rsidR="00C27F62">
        <w:rPr>
          <w:rFonts w:cs="Tahoma"/>
        </w:rPr>
        <w:t xml:space="preserve"> x </w:t>
      </w:r>
      <w:r w:rsidR="00DB6EC0">
        <w:rPr>
          <w:rFonts w:cs="Tahoma"/>
        </w:rPr>
        <w:t>1</w:t>
      </w:r>
      <w:r w:rsidR="00C27F62">
        <w:rPr>
          <w:rFonts w:cs="Tahoma"/>
        </w:rPr>
        <w:t xml:space="preserve">-day </w:t>
      </w:r>
      <w:r w:rsidR="00296038">
        <w:rPr>
          <w:rFonts w:cs="Tahoma"/>
        </w:rPr>
        <w:t xml:space="preserve">regional </w:t>
      </w:r>
      <w:r w:rsidR="00EE66B2">
        <w:rPr>
          <w:rFonts w:cs="Tahoma"/>
        </w:rPr>
        <w:t>face-to-</w:t>
      </w:r>
      <w:r w:rsidR="00290D5F">
        <w:rPr>
          <w:rFonts w:cs="Tahoma"/>
        </w:rPr>
        <w:t>face workshop</w:t>
      </w:r>
      <w:r w:rsidR="00C27F62">
        <w:rPr>
          <w:rFonts w:cs="Tahoma"/>
        </w:rPr>
        <w:t xml:space="preserve">s </w:t>
      </w:r>
      <w:r w:rsidR="009567E6">
        <w:rPr>
          <w:rFonts w:cs="Tahoma"/>
        </w:rPr>
        <w:t>throughout the apprenticeship,</w:t>
      </w:r>
      <w:r w:rsidR="009339B9">
        <w:rPr>
          <w:rFonts w:cs="Tahoma"/>
        </w:rPr>
        <w:t xml:space="preserve"> one for each module to be completed</w:t>
      </w:r>
      <w:r w:rsidR="00E704CD">
        <w:rPr>
          <w:rFonts w:cs="Tahoma"/>
        </w:rPr>
        <w:t>.</w:t>
      </w:r>
      <w:r w:rsidR="00316621" w:rsidRPr="00442B6C">
        <w:rPr>
          <w:rFonts w:cs="Tahoma"/>
        </w:rPr>
        <w:t xml:space="preserve">  You will need to agree with your employee whether </w:t>
      </w:r>
      <w:r w:rsidR="0021510E" w:rsidRPr="00442B6C">
        <w:rPr>
          <w:rFonts w:cs="Tahoma"/>
        </w:rPr>
        <w:t xml:space="preserve">your </w:t>
      </w:r>
      <w:r w:rsidR="0021510E">
        <w:rPr>
          <w:rFonts w:cs="Tahoma"/>
        </w:rPr>
        <w:t>school</w:t>
      </w:r>
      <w:r w:rsidR="00296038">
        <w:rPr>
          <w:rFonts w:cs="Tahoma"/>
        </w:rPr>
        <w:t xml:space="preserve"> </w:t>
      </w:r>
      <w:r w:rsidR="00316621" w:rsidRPr="00442B6C">
        <w:rPr>
          <w:rFonts w:cs="Tahoma"/>
        </w:rPr>
        <w:t>will cover the cost of travel</w:t>
      </w:r>
      <w:r w:rsidR="00C27F62">
        <w:rPr>
          <w:rFonts w:cs="Tahoma"/>
        </w:rPr>
        <w:t xml:space="preserve"> and accommodation (if required)</w:t>
      </w:r>
      <w:r w:rsidR="00316621" w:rsidRPr="00442B6C">
        <w:rPr>
          <w:rFonts w:cs="Tahoma"/>
        </w:rPr>
        <w:t xml:space="preserve">.  </w:t>
      </w:r>
    </w:p>
    <w:p w14:paraId="37950F6A" w14:textId="77777777" w:rsidR="000A7FE6" w:rsidRDefault="000A7FE6" w:rsidP="009A6D3E">
      <w:pPr>
        <w:pStyle w:val="Header"/>
        <w:spacing w:line="276" w:lineRule="auto"/>
        <w:rPr>
          <w:rFonts w:cs="Tahoma"/>
          <w:b/>
        </w:rPr>
      </w:pPr>
    </w:p>
    <w:p w14:paraId="1269DD57" w14:textId="18844297" w:rsidR="002526C4" w:rsidRPr="00BC7F00" w:rsidRDefault="00316621" w:rsidP="009A6D3E">
      <w:pPr>
        <w:pStyle w:val="Header"/>
        <w:spacing w:line="276" w:lineRule="auto"/>
        <w:rPr>
          <w:rFonts w:cs="Tahoma"/>
          <w:b/>
        </w:rPr>
      </w:pPr>
      <w:r w:rsidRPr="00442B6C">
        <w:rPr>
          <w:rFonts w:cs="Tahoma"/>
          <w:b/>
        </w:rPr>
        <w:t>Time Commitment</w:t>
      </w:r>
    </w:p>
    <w:p w14:paraId="025D0A82" w14:textId="77777777" w:rsidR="009A6D3E" w:rsidRPr="00442B6C" w:rsidRDefault="00A00FB3" w:rsidP="009A6D3E">
      <w:pPr>
        <w:pStyle w:val="Header"/>
        <w:spacing w:line="276" w:lineRule="auto"/>
        <w:rPr>
          <w:rFonts w:cs="Tahoma"/>
        </w:rPr>
      </w:pPr>
      <w:r>
        <w:rPr>
          <w:rFonts w:cs="Tahoma"/>
        </w:rPr>
        <w:t>The l</w:t>
      </w:r>
      <w:r w:rsidR="005C07EF" w:rsidRPr="00442B6C">
        <w:rPr>
          <w:rFonts w:cs="Tahoma"/>
        </w:rPr>
        <w:t>ine m</w:t>
      </w:r>
      <w:r w:rsidR="00316621" w:rsidRPr="00442B6C">
        <w:rPr>
          <w:rFonts w:cs="Tahoma"/>
        </w:rPr>
        <w:t>anager</w:t>
      </w:r>
      <w:r>
        <w:rPr>
          <w:rFonts w:cs="Tahoma"/>
        </w:rPr>
        <w:t>,</w:t>
      </w:r>
      <w:r w:rsidR="005C07EF" w:rsidRPr="00442B6C">
        <w:rPr>
          <w:rFonts w:cs="Tahoma"/>
        </w:rPr>
        <w:t xml:space="preserve"> or mentor identified by</w:t>
      </w:r>
      <w:r>
        <w:rPr>
          <w:rFonts w:cs="Tahoma"/>
        </w:rPr>
        <w:t xml:space="preserve"> the</w:t>
      </w:r>
      <w:r w:rsidR="005C07EF" w:rsidRPr="00442B6C">
        <w:rPr>
          <w:rFonts w:cs="Tahoma"/>
        </w:rPr>
        <w:t xml:space="preserve"> line manager</w:t>
      </w:r>
      <w:r>
        <w:rPr>
          <w:rFonts w:cs="Tahoma"/>
        </w:rPr>
        <w:t>,</w:t>
      </w:r>
      <w:r w:rsidR="005C07EF" w:rsidRPr="00442B6C">
        <w:rPr>
          <w:rFonts w:cs="Tahoma"/>
        </w:rPr>
        <w:t xml:space="preserve"> will be required to:</w:t>
      </w:r>
    </w:p>
    <w:p w14:paraId="4668BDAC" w14:textId="77777777" w:rsidR="005C07EF" w:rsidRPr="00442B6C" w:rsidRDefault="005C07EF" w:rsidP="009A6D3E">
      <w:pPr>
        <w:pStyle w:val="Header"/>
        <w:spacing w:line="276" w:lineRule="auto"/>
        <w:rPr>
          <w:rFonts w:cs="Tahoma"/>
        </w:rPr>
      </w:pPr>
    </w:p>
    <w:p w14:paraId="3B413BEA" w14:textId="784451CB" w:rsidR="005C07EF" w:rsidRPr="00442B6C" w:rsidRDefault="005C07EF" w:rsidP="005C07EF">
      <w:pPr>
        <w:pStyle w:val="Header"/>
        <w:numPr>
          <w:ilvl w:val="0"/>
          <w:numId w:val="26"/>
        </w:numPr>
        <w:spacing w:line="276" w:lineRule="auto"/>
        <w:rPr>
          <w:rFonts w:cs="Tahoma"/>
        </w:rPr>
      </w:pPr>
      <w:r w:rsidRPr="00442B6C">
        <w:rPr>
          <w:rFonts w:cs="Tahoma"/>
        </w:rPr>
        <w:t xml:space="preserve">join the first meeting between the apprentice and coach for </w:t>
      </w:r>
      <w:r w:rsidR="009339B9" w:rsidRPr="00442B6C">
        <w:rPr>
          <w:rFonts w:cs="Tahoma"/>
        </w:rPr>
        <w:t>approx</w:t>
      </w:r>
      <w:r w:rsidR="009339B9">
        <w:rPr>
          <w:rFonts w:cs="Tahoma"/>
        </w:rPr>
        <w:t>imately</w:t>
      </w:r>
      <w:r w:rsidRPr="00442B6C">
        <w:rPr>
          <w:rFonts w:cs="Tahoma"/>
        </w:rPr>
        <w:t xml:space="preserve"> half an hour to ensure that all parties are aware of the requirements of the individual learning plan.</w:t>
      </w:r>
      <w:r w:rsidR="0033352B">
        <w:rPr>
          <w:rFonts w:cs="Tahoma"/>
        </w:rPr>
        <w:t xml:space="preserve">  This is also an opportunity to ask any questions you may have about the </w:t>
      </w:r>
      <w:r w:rsidR="00A27A41">
        <w:rPr>
          <w:rFonts w:cs="Tahoma"/>
        </w:rPr>
        <w:t>SLA</w:t>
      </w:r>
      <w:r w:rsidR="00CD7CEA">
        <w:rPr>
          <w:rFonts w:cs="Tahoma"/>
        </w:rPr>
        <w:t xml:space="preserve"> for S</w:t>
      </w:r>
      <w:r w:rsidR="00AC183E">
        <w:rPr>
          <w:rFonts w:cs="Tahoma"/>
        </w:rPr>
        <w:t>ENCOs</w:t>
      </w:r>
      <w:r w:rsidR="00CD7CEA">
        <w:rPr>
          <w:rFonts w:cs="Tahoma"/>
        </w:rPr>
        <w:t xml:space="preserve"> programme.</w:t>
      </w:r>
    </w:p>
    <w:p w14:paraId="50A454FA" w14:textId="2FBB59B2" w:rsidR="005C07EF" w:rsidRDefault="005C07EF" w:rsidP="005C07EF">
      <w:pPr>
        <w:pStyle w:val="Header"/>
        <w:numPr>
          <w:ilvl w:val="0"/>
          <w:numId w:val="26"/>
        </w:numPr>
        <w:spacing w:line="276" w:lineRule="auto"/>
        <w:rPr>
          <w:rFonts w:cs="Tahoma"/>
        </w:rPr>
      </w:pPr>
      <w:r w:rsidRPr="00442B6C">
        <w:rPr>
          <w:rFonts w:cs="Tahoma"/>
        </w:rPr>
        <w:t>actively contribute to the regular coaching/assessment sessions held with the apprentice</w:t>
      </w:r>
      <w:r w:rsidR="009339B9">
        <w:rPr>
          <w:rFonts w:cs="Tahoma"/>
        </w:rPr>
        <w:t>, although the line manager or mentor</w:t>
      </w:r>
      <w:r w:rsidRPr="00442B6C">
        <w:rPr>
          <w:rFonts w:cs="Tahoma"/>
        </w:rPr>
        <w:t xml:space="preserve"> will not be required to attend the full session.  Some of these sessions </w:t>
      </w:r>
      <w:r w:rsidR="00566F63">
        <w:rPr>
          <w:rFonts w:cs="Tahoma"/>
        </w:rPr>
        <w:t>may</w:t>
      </w:r>
      <w:r w:rsidRPr="00442B6C">
        <w:rPr>
          <w:rFonts w:cs="Tahoma"/>
        </w:rPr>
        <w:t xml:space="preserve"> be observations by the coach of the apprentice undertaking certain activities.  It is unlikely that you will be required to attend these events unless they are part of your daily work activities</w:t>
      </w:r>
      <w:r w:rsidR="00254325">
        <w:rPr>
          <w:rFonts w:cs="Tahoma"/>
        </w:rPr>
        <w:t>.</w:t>
      </w:r>
    </w:p>
    <w:p w14:paraId="4B5CD3E9" w14:textId="18B33CE0" w:rsidR="00254325" w:rsidRPr="00442B6C" w:rsidRDefault="00254325" w:rsidP="005C07EF">
      <w:pPr>
        <w:pStyle w:val="Header"/>
        <w:numPr>
          <w:ilvl w:val="0"/>
          <w:numId w:val="26"/>
        </w:numPr>
        <w:spacing w:line="276" w:lineRule="auto"/>
        <w:rPr>
          <w:rFonts w:cs="Tahoma"/>
        </w:rPr>
      </w:pPr>
      <w:r>
        <w:rPr>
          <w:rFonts w:cs="Tahoma"/>
        </w:rPr>
        <w:t>observe your apprentice undertake certain activities such as chairing a meeting or giving a presentation.  You will be required to complete a proforma confirming that you observed certain skills and behaviours and the apprentice will include this proforma in their portfolio of evidence.</w:t>
      </w:r>
    </w:p>
    <w:p w14:paraId="433A6A5C" w14:textId="77777777" w:rsidR="005C07EF" w:rsidRPr="00442B6C" w:rsidRDefault="005C07EF" w:rsidP="005C07EF">
      <w:pPr>
        <w:pStyle w:val="Header"/>
        <w:numPr>
          <w:ilvl w:val="0"/>
          <w:numId w:val="26"/>
        </w:numPr>
        <w:spacing w:line="276" w:lineRule="auto"/>
        <w:rPr>
          <w:rFonts w:cs="Tahoma"/>
        </w:rPr>
      </w:pPr>
      <w:r w:rsidRPr="00442B6C">
        <w:rPr>
          <w:rFonts w:cs="Tahoma"/>
        </w:rPr>
        <w:t>attend an annual review of progress between the coach, apprentice and yourself.  This should not exceed 2 hours.</w:t>
      </w:r>
    </w:p>
    <w:p w14:paraId="330F27A9" w14:textId="77777777" w:rsidR="005C07EF" w:rsidRPr="00442B6C" w:rsidRDefault="00EC4432" w:rsidP="005C07EF">
      <w:pPr>
        <w:pStyle w:val="Header"/>
        <w:numPr>
          <w:ilvl w:val="0"/>
          <w:numId w:val="26"/>
        </w:numPr>
        <w:spacing w:line="276" w:lineRule="auto"/>
        <w:rPr>
          <w:rFonts w:cs="Tahoma"/>
        </w:rPr>
      </w:pPr>
      <w:r w:rsidRPr="00442B6C">
        <w:rPr>
          <w:rFonts w:cs="Tahoma"/>
        </w:rPr>
        <w:t>s</w:t>
      </w:r>
      <w:r w:rsidR="005C07EF" w:rsidRPr="00442B6C">
        <w:rPr>
          <w:rFonts w:cs="Tahoma"/>
        </w:rPr>
        <w:t>upport the apprentice by providing a room within their normal place of work for the above meetings to take place in confidence</w:t>
      </w:r>
    </w:p>
    <w:p w14:paraId="677148DF" w14:textId="77777777" w:rsidR="00CD5FBE" w:rsidRPr="00442B6C" w:rsidRDefault="00EC4432" w:rsidP="005C07EF">
      <w:pPr>
        <w:pStyle w:val="Header"/>
        <w:numPr>
          <w:ilvl w:val="0"/>
          <w:numId w:val="26"/>
        </w:numPr>
        <w:spacing w:line="276" w:lineRule="auto"/>
        <w:rPr>
          <w:rFonts w:cs="Tahoma"/>
        </w:rPr>
      </w:pPr>
      <w:r w:rsidRPr="00442B6C">
        <w:rPr>
          <w:rFonts w:cs="Tahoma"/>
        </w:rPr>
        <w:lastRenderedPageBreak/>
        <w:t>e</w:t>
      </w:r>
      <w:r w:rsidR="005C07EF" w:rsidRPr="00442B6C">
        <w:rPr>
          <w:rFonts w:cs="Tahoma"/>
        </w:rPr>
        <w:t xml:space="preserve">nsure that the apprentice is given time to attend </w:t>
      </w:r>
      <w:r w:rsidR="00EE66B2">
        <w:rPr>
          <w:rFonts w:cs="Tahoma"/>
        </w:rPr>
        <w:t>the above meetings and the face-to-</w:t>
      </w:r>
      <w:r w:rsidR="005C07EF" w:rsidRPr="00442B6C">
        <w:rPr>
          <w:rFonts w:cs="Tahoma"/>
        </w:rPr>
        <w:t>face workshops</w:t>
      </w:r>
      <w:r w:rsidR="00CD5FBE" w:rsidRPr="00442B6C">
        <w:rPr>
          <w:rFonts w:cs="Tahoma"/>
        </w:rPr>
        <w:t xml:space="preserve">.  This must not be deducted from their annual leave allowance.  Please note that the workshops, </w:t>
      </w:r>
      <w:r w:rsidR="00EE66B2">
        <w:rPr>
          <w:rFonts w:cs="Tahoma"/>
        </w:rPr>
        <w:t xml:space="preserve">web conferences </w:t>
      </w:r>
      <w:r w:rsidR="00CD5FBE" w:rsidRPr="00442B6C">
        <w:rPr>
          <w:rFonts w:cs="Tahoma"/>
        </w:rPr>
        <w:t>and coaching/assessment sessions are mandatory elements of the apprenticeship.  The apprentice cannot successfully complete the programme without full attendance.</w:t>
      </w:r>
    </w:p>
    <w:p w14:paraId="000581FC" w14:textId="77777777" w:rsidR="005C07EF" w:rsidRPr="00442B6C" w:rsidRDefault="00EC4432" w:rsidP="005C07EF">
      <w:pPr>
        <w:pStyle w:val="Header"/>
        <w:numPr>
          <w:ilvl w:val="0"/>
          <w:numId w:val="26"/>
        </w:numPr>
        <w:spacing w:line="276" w:lineRule="auto"/>
        <w:rPr>
          <w:rFonts w:cs="Tahoma"/>
        </w:rPr>
      </w:pPr>
      <w:r w:rsidRPr="00442B6C">
        <w:rPr>
          <w:rFonts w:cs="Tahoma"/>
        </w:rPr>
        <w:t>s</w:t>
      </w:r>
      <w:r w:rsidR="005C07EF" w:rsidRPr="00442B6C">
        <w:rPr>
          <w:rFonts w:cs="Tahoma"/>
        </w:rPr>
        <w:t>upport the apprentice in their studies, identifying opportunities for them to develop their skills alongside their learning</w:t>
      </w:r>
    </w:p>
    <w:p w14:paraId="6E585465" w14:textId="2E98F82B" w:rsidR="00CD5FBE" w:rsidRDefault="00EC4432" w:rsidP="00CD5FBE">
      <w:pPr>
        <w:pStyle w:val="Header"/>
        <w:numPr>
          <w:ilvl w:val="0"/>
          <w:numId w:val="25"/>
        </w:numPr>
        <w:spacing w:line="276" w:lineRule="auto"/>
        <w:rPr>
          <w:rFonts w:cs="Tahoma"/>
        </w:rPr>
      </w:pPr>
      <w:r w:rsidRPr="00442B6C">
        <w:rPr>
          <w:rFonts w:cs="Tahoma"/>
        </w:rPr>
        <w:t>p</w:t>
      </w:r>
      <w:r w:rsidR="005C07EF" w:rsidRPr="00442B6C">
        <w:rPr>
          <w:rFonts w:cs="Tahoma"/>
        </w:rPr>
        <w:t xml:space="preserve">rovide the apprentice with support when identifying their work-based project. </w:t>
      </w:r>
      <w:r w:rsidR="0033352B">
        <w:rPr>
          <w:rFonts w:cs="Tahoma"/>
        </w:rPr>
        <w:t xml:space="preserve">The focus of the project will be agreed by you, your apprentice and the </w:t>
      </w:r>
      <w:r w:rsidR="00566F63">
        <w:rPr>
          <w:rFonts w:cs="Tahoma"/>
        </w:rPr>
        <w:t>facilitator</w:t>
      </w:r>
      <w:r w:rsidR="0033352B">
        <w:rPr>
          <w:rFonts w:cs="Tahoma"/>
        </w:rPr>
        <w:t xml:space="preserve">.   </w:t>
      </w:r>
      <w:r w:rsidR="005C07EF" w:rsidRPr="00442B6C">
        <w:rPr>
          <w:rFonts w:cs="Tahoma"/>
        </w:rPr>
        <w:t>You will also be expected to help ensure that the apprentice has appropriate access to other staff, documents etc in order to carry out their agreed project.</w:t>
      </w:r>
      <w:r w:rsidR="00CD5FBE" w:rsidRPr="00442B6C">
        <w:rPr>
          <w:rFonts w:cs="Tahoma"/>
        </w:rPr>
        <w:t xml:space="preserve"> </w:t>
      </w:r>
    </w:p>
    <w:p w14:paraId="4DAA9B35" w14:textId="77777777" w:rsidR="00290D5F" w:rsidRPr="00442B6C" w:rsidRDefault="00290D5F" w:rsidP="00290D5F">
      <w:pPr>
        <w:pStyle w:val="Header"/>
        <w:spacing w:line="276" w:lineRule="auto"/>
        <w:ind w:left="720"/>
        <w:rPr>
          <w:rFonts w:cs="Tahoma"/>
        </w:rPr>
      </w:pPr>
    </w:p>
    <w:p w14:paraId="251112E7" w14:textId="09994983" w:rsidR="006D40BF" w:rsidRDefault="00EC186F" w:rsidP="00290D5F">
      <w:pPr>
        <w:pStyle w:val="Header"/>
        <w:spacing w:line="276" w:lineRule="auto"/>
        <w:ind w:left="360"/>
        <w:rPr>
          <w:rFonts w:cs="Tahoma"/>
        </w:rPr>
      </w:pPr>
      <w:r>
        <w:rPr>
          <w:rFonts w:cs="Tahoma"/>
        </w:rPr>
        <w:t xml:space="preserve">In addition to the </w:t>
      </w:r>
      <w:r w:rsidR="00566F63">
        <w:rPr>
          <w:rFonts w:cs="Tahoma"/>
        </w:rPr>
        <w:t>above-mentioned</w:t>
      </w:r>
      <w:r>
        <w:rPr>
          <w:rFonts w:cs="Tahoma"/>
        </w:rPr>
        <w:t xml:space="preserve"> workshops</w:t>
      </w:r>
      <w:r w:rsidR="009339B9">
        <w:rPr>
          <w:rFonts w:cs="Tahoma"/>
        </w:rPr>
        <w:t xml:space="preserve"> and other tasks</w:t>
      </w:r>
      <w:r>
        <w:rPr>
          <w:rFonts w:cs="Tahoma"/>
        </w:rPr>
        <w:t xml:space="preserve">, apprentices must be given time to study.  Study time should be flexible to minimise the impact in the workplace.  This should be agreed between you and the apprentice prior to them starting the programme.  </w:t>
      </w:r>
    </w:p>
    <w:p w14:paraId="58A5CC34" w14:textId="77777777" w:rsidR="009339B9" w:rsidRDefault="009339B9" w:rsidP="00290D5F">
      <w:pPr>
        <w:pStyle w:val="Header"/>
        <w:spacing w:line="276" w:lineRule="auto"/>
        <w:ind w:left="360"/>
        <w:rPr>
          <w:rFonts w:cs="Tahoma"/>
        </w:rPr>
      </w:pPr>
    </w:p>
    <w:p w14:paraId="1B0EE8CF" w14:textId="01BEB613" w:rsidR="006D40BF" w:rsidRDefault="006D40BF" w:rsidP="00290D5F">
      <w:pPr>
        <w:pStyle w:val="Header"/>
        <w:spacing w:line="276" w:lineRule="auto"/>
        <w:ind w:left="360"/>
        <w:rPr>
          <w:rFonts w:cs="Tahoma"/>
        </w:rPr>
      </w:pPr>
      <w:r>
        <w:rPr>
          <w:rFonts w:cs="Tahoma"/>
        </w:rPr>
        <w:t xml:space="preserve">It is </w:t>
      </w:r>
      <w:r w:rsidR="00EC186F">
        <w:rPr>
          <w:rFonts w:cs="Tahoma"/>
        </w:rPr>
        <w:t>an apprenticeship</w:t>
      </w:r>
      <w:r>
        <w:rPr>
          <w:rFonts w:cs="Tahoma"/>
        </w:rPr>
        <w:t xml:space="preserve"> requirement that</w:t>
      </w:r>
      <w:r w:rsidR="00EC186F">
        <w:rPr>
          <w:rFonts w:cs="Tahoma"/>
        </w:rPr>
        <w:t xml:space="preserve"> you </w:t>
      </w:r>
      <w:r>
        <w:rPr>
          <w:rFonts w:cs="Tahoma"/>
        </w:rPr>
        <w:t xml:space="preserve">(as line manager/employer) </w:t>
      </w:r>
      <w:r w:rsidR="00EC186F">
        <w:rPr>
          <w:rFonts w:cs="Tahoma"/>
        </w:rPr>
        <w:t>are required to allow the apprentice</w:t>
      </w:r>
      <w:r w:rsidR="00CD7CEA">
        <w:rPr>
          <w:rFonts w:cs="Tahoma"/>
        </w:rPr>
        <w:t xml:space="preserve"> a minimum of</w:t>
      </w:r>
      <w:r w:rsidR="00EC186F">
        <w:rPr>
          <w:rFonts w:cs="Tahoma"/>
        </w:rPr>
        <w:t xml:space="preserve"> </w:t>
      </w:r>
      <w:r w:rsidR="00EC186F" w:rsidRPr="006357EB">
        <w:rPr>
          <w:rFonts w:cs="Tahoma"/>
          <w:b/>
        </w:rPr>
        <w:t xml:space="preserve">20% of their </w:t>
      </w:r>
      <w:r w:rsidR="00CD7CEA">
        <w:rPr>
          <w:rFonts w:cs="Tahoma"/>
          <w:b/>
        </w:rPr>
        <w:t xml:space="preserve">normal </w:t>
      </w:r>
      <w:r w:rsidR="00EC186F" w:rsidRPr="006357EB">
        <w:rPr>
          <w:rFonts w:cs="Tahoma"/>
          <w:b/>
        </w:rPr>
        <w:t>work</w:t>
      </w:r>
      <w:r w:rsidR="00CD7CEA">
        <w:rPr>
          <w:rFonts w:cs="Tahoma"/>
          <w:b/>
        </w:rPr>
        <w:t>ing hours</w:t>
      </w:r>
      <w:r w:rsidR="009339B9">
        <w:rPr>
          <w:rFonts w:cs="Tahoma"/>
          <w:b/>
        </w:rPr>
        <w:t xml:space="preserve"> </w:t>
      </w:r>
      <w:r w:rsidR="009339B9" w:rsidRPr="009339B9">
        <w:rPr>
          <w:rFonts w:cs="Tahoma"/>
          <w:bCs/>
        </w:rPr>
        <w:t>(up to a maximum of 6 hours each week)</w:t>
      </w:r>
      <w:r w:rsidR="00EC186F">
        <w:rPr>
          <w:rFonts w:cs="Tahoma"/>
        </w:rPr>
        <w:t xml:space="preserve"> to study</w:t>
      </w:r>
      <w:r w:rsidR="00F04218">
        <w:rPr>
          <w:rFonts w:cs="Tahoma"/>
        </w:rPr>
        <w:t xml:space="preserve"> (full-time and part-time employees)</w:t>
      </w:r>
      <w:r w:rsidR="003D4A44">
        <w:rPr>
          <w:rFonts w:cs="Tahoma"/>
        </w:rPr>
        <w:t xml:space="preserve"> across the </w:t>
      </w:r>
      <w:r w:rsidR="00F2316C">
        <w:rPr>
          <w:rFonts w:cs="Tahoma"/>
        </w:rPr>
        <w:t>2</w:t>
      </w:r>
      <w:r w:rsidR="003D4A44">
        <w:rPr>
          <w:rFonts w:cs="Tahoma"/>
        </w:rPr>
        <w:t xml:space="preserve"> years</w:t>
      </w:r>
      <w:r w:rsidR="009339B9">
        <w:rPr>
          <w:rFonts w:cs="Tahoma"/>
        </w:rPr>
        <w:t>.</w:t>
      </w:r>
      <w:r w:rsidR="00EC186F">
        <w:rPr>
          <w:rFonts w:cs="Tahoma"/>
        </w:rPr>
        <w:t xml:space="preserve"> </w:t>
      </w:r>
      <w:r w:rsidR="009339B9">
        <w:rPr>
          <w:rFonts w:cs="Tahoma"/>
        </w:rPr>
        <w:t>T</w:t>
      </w:r>
      <w:r w:rsidR="00EC186F">
        <w:rPr>
          <w:rFonts w:cs="Tahoma"/>
        </w:rPr>
        <w:t>his</w:t>
      </w:r>
      <w:r w:rsidR="009339B9">
        <w:rPr>
          <w:rFonts w:cs="Tahoma"/>
        </w:rPr>
        <w:t xml:space="preserve"> will</w:t>
      </w:r>
      <w:r w:rsidR="00EC186F">
        <w:rPr>
          <w:rFonts w:cs="Tahoma"/>
        </w:rPr>
        <w:t xml:space="preserve"> include workshops and meetings with their </w:t>
      </w:r>
      <w:proofErr w:type="gramStart"/>
      <w:r w:rsidR="00EC186F">
        <w:rPr>
          <w:rFonts w:cs="Tahoma"/>
        </w:rPr>
        <w:t>coach</w:t>
      </w:r>
      <w:proofErr w:type="gramEnd"/>
      <w:r w:rsidR="00EC186F">
        <w:rPr>
          <w:rFonts w:cs="Tahoma"/>
        </w:rPr>
        <w:t xml:space="preserve"> but it also includes any learning or development activities that their role requires, for example meetings with you to discuss their work, work based dialogue between colleagues, attendance at </w:t>
      </w:r>
      <w:r>
        <w:rPr>
          <w:rFonts w:cs="Tahoma"/>
        </w:rPr>
        <w:t xml:space="preserve">relevant </w:t>
      </w:r>
      <w:r w:rsidR="00EC186F">
        <w:rPr>
          <w:rFonts w:cs="Tahoma"/>
        </w:rPr>
        <w:t xml:space="preserve">meetings etc.  </w:t>
      </w:r>
    </w:p>
    <w:p w14:paraId="26060C37" w14:textId="5518133E" w:rsidR="005C07EF" w:rsidRPr="00442B6C" w:rsidRDefault="00EC186F" w:rsidP="003D4A44">
      <w:pPr>
        <w:pStyle w:val="Header"/>
        <w:spacing w:line="276" w:lineRule="auto"/>
        <w:ind w:left="360"/>
        <w:rPr>
          <w:rFonts w:cs="Tahoma"/>
        </w:rPr>
      </w:pPr>
      <w:r>
        <w:rPr>
          <w:rFonts w:cs="Tahoma"/>
        </w:rPr>
        <w:t>Study time should be flexible, recognis</w:t>
      </w:r>
      <w:r w:rsidR="0033352B">
        <w:rPr>
          <w:rFonts w:cs="Tahoma"/>
        </w:rPr>
        <w:t>ing</w:t>
      </w:r>
      <w:r>
        <w:rPr>
          <w:rFonts w:cs="Tahoma"/>
        </w:rPr>
        <w:t xml:space="preserve"> the</w:t>
      </w:r>
      <w:r w:rsidR="009339B9">
        <w:rPr>
          <w:rFonts w:cs="Tahoma"/>
        </w:rPr>
        <w:t xml:space="preserve"> apprentice’s </w:t>
      </w:r>
      <w:r>
        <w:rPr>
          <w:rFonts w:cs="Tahoma"/>
        </w:rPr>
        <w:t xml:space="preserve">work commitments, for example, </w:t>
      </w:r>
      <w:r w:rsidR="0033352B">
        <w:rPr>
          <w:rFonts w:cs="Tahoma"/>
        </w:rPr>
        <w:t>it could</w:t>
      </w:r>
      <w:r>
        <w:rPr>
          <w:rFonts w:cs="Tahoma"/>
        </w:rPr>
        <w:t xml:space="preserve"> be 1 hour at the beginning or end of each day or a morning/afternoon twice a week etc.</w:t>
      </w:r>
    </w:p>
    <w:p w14:paraId="510F6A9A" w14:textId="77777777" w:rsidR="00F04218" w:rsidRDefault="00F04218" w:rsidP="009A6D3E">
      <w:pPr>
        <w:pStyle w:val="Header"/>
        <w:spacing w:line="276" w:lineRule="auto"/>
        <w:rPr>
          <w:rFonts w:cs="Tahoma"/>
          <w:b/>
        </w:rPr>
      </w:pPr>
    </w:p>
    <w:p w14:paraId="577980DE" w14:textId="77777777" w:rsidR="00BD3501" w:rsidRPr="00BC7F00" w:rsidRDefault="00BD3501" w:rsidP="009A6D3E">
      <w:pPr>
        <w:pStyle w:val="Header"/>
        <w:spacing w:line="276" w:lineRule="auto"/>
        <w:rPr>
          <w:rFonts w:cs="Tahoma"/>
          <w:b/>
        </w:rPr>
      </w:pPr>
      <w:r w:rsidRPr="00442B6C">
        <w:rPr>
          <w:rFonts w:cs="Tahoma"/>
          <w:b/>
        </w:rPr>
        <w:t>Next Steps</w:t>
      </w:r>
    </w:p>
    <w:p w14:paraId="6B51A634" w14:textId="014FDB9C" w:rsidR="00BD3501" w:rsidRPr="00442B6C" w:rsidRDefault="00BD3501" w:rsidP="009A6D3E">
      <w:pPr>
        <w:pStyle w:val="Header"/>
        <w:spacing w:line="276" w:lineRule="auto"/>
        <w:rPr>
          <w:rFonts w:cs="Tahoma"/>
        </w:rPr>
      </w:pPr>
      <w:r w:rsidRPr="00442B6C">
        <w:rPr>
          <w:rFonts w:cs="Tahoma"/>
        </w:rPr>
        <w:t>If the</w:t>
      </w:r>
      <w:r w:rsidR="003D4A44">
        <w:rPr>
          <w:rFonts w:cs="Tahoma"/>
        </w:rPr>
        <w:t xml:space="preserve"> </w:t>
      </w:r>
      <w:r w:rsidR="00A27A41">
        <w:rPr>
          <w:rFonts w:cs="Tahoma"/>
        </w:rPr>
        <w:t>SLA</w:t>
      </w:r>
      <w:r w:rsidR="00AC183E">
        <w:rPr>
          <w:rFonts w:cs="Tahoma"/>
        </w:rPr>
        <w:t xml:space="preserve"> </w:t>
      </w:r>
      <w:r w:rsidR="003D4A44">
        <w:rPr>
          <w:rFonts w:cs="Tahoma"/>
        </w:rPr>
        <w:t>for S</w:t>
      </w:r>
      <w:r w:rsidR="00AC183E">
        <w:rPr>
          <w:rFonts w:cs="Tahoma"/>
        </w:rPr>
        <w:t>ENCOs</w:t>
      </w:r>
      <w:r w:rsidRPr="00442B6C">
        <w:rPr>
          <w:rFonts w:cs="Tahoma"/>
        </w:rPr>
        <w:t xml:space="preserve"> seems to be the right way forward for your </w:t>
      </w:r>
      <w:r w:rsidR="00566F63">
        <w:rPr>
          <w:rFonts w:cs="Tahoma"/>
        </w:rPr>
        <w:t>SENCO</w:t>
      </w:r>
      <w:r w:rsidRPr="00442B6C">
        <w:rPr>
          <w:rFonts w:cs="Tahoma"/>
        </w:rPr>
        <w:t xml:space="preserve"> and you are confident that they are committed to beginning their studies then they will need to complete an application form which can </w:t>
      </w:r>
      <w:r w:rsidR="00E86D09" w:rsidRPr="00442B6C">
        <w:rPr>
          <w:rFonts w:cs="Tahoma"/>
        </w:rPr>
        <w:t>be accessed</w:t>
      </w:r>
      <w:r w:rsidR="00296038">
        <w:t xml:space="preserve"> via</w:t>
      </w:r>
      <w:r w:rsidR="003D4A44">
        <w:t xml:space="preserve"> </w:t>
      </w:r>
      <w:hyperlink r:id="rId11" w:history="1">
        <w:r w:rsidR="003D4A44" w:rsidRPr="009B302D">
          <w:rPr>
            <w:rStyle w:val="Hyperlink"/>
            <w:rFonts w:cs="Tahoma"/>
          </w:rPr>
          <w:t>www.serco-ese.com/serco-education</w:t>
        </w:r>
      </w:hyperlink>
      <w:r w:rsidR="003D4A44" w:rsidRPr="00A8493C">
        <w:rPr>
          <w:rFonts w:cs="Tahoma"/>
        </w:rPr>
        <w:t xml:space="preserve"> </w:t>
      </w:r>
      <w:r w:rsidR="00EC4432" w:rsidRPr="00442B6C">
        <w:rPr>
          <w:rFonts w:cs="Tahoma"/>
        </w:rPr>
        <w:t xml:space="preserve">.  </w:t>
      </w:r>
      <w:r w:rsidRPr="00442B6C">
        <w:rPr>
          <w:rFonts w:cs="Tahoma"/>
        </w:rPr>
        <w:t xml:space="preserve">Once submitted they will have </w:t>
      </w:r>
      <w:r w:rsidR="00022358">
        <w:rPr>
          <w:rFonts w:cs="Tahoma"/>
        </w:rPr>
        <w:t>5</w:t>
      </w:r>
      <w:r w:rsidRPr="00442B6C">
        <w:rPr>
          <w:rFonts w:cs="Tahoma"/>
        </w:rPr>
        <w:t xml:space="preserve"> </w:t>
      </w:r>
      <w:r w:rsidR="008E38DF">
        <w:rPr>
          <w:rFonts w:cs="Tahoma"/>
        </w:rPr>
        <w:t xml:space="preserve">working </w:t>
      </w:r>
      <w:r w:rsidRPr="00442B6C">
        <w:rPr>
          <w:rFonts w:cs="Tahoma"/>
        </w:rPr>
        <w:t xml:space="preserve">days to complete a </w:t>
      </w:r>
      <w:r w:rsidRPr="00290D5F">
        <w:rPr>
          <w:rFonts w:cs="Tahoma"/>
          <w:b/>
        </w:rPr>
        <w:t>personal statement</w:t>
      </w:r>
      <w:r w:rsidRPr="00442B6C">
        <w:rPr>
          <w:rFonts w:cs="Tahoma"/>
        </w:rPr>
        <w:t xml:space="preserve"> which we also require you as their line manager to </w:t>
      </w:r>
      <w:r w:rsidR="006357EB">
        <w:rPr>
          <w:rFonts w:cs="Tahoma"/>
        </w:rPr>
        <w:t xml:space="preserve">review and </w:t>
      </w:r>
      <w:r w:rsidRPr="00442B6C">
        <w:rPr>
          <w:rFonts w:cs="Tahoma"/>
        </w:rPr>
        <w:t xml:space="preserve">sign.  Your signature is required to confirm that you have read this guidance document and fully support the applicant.  We </w:t>
      </w:r>
      <w:r w:rsidR="005D2BBF" w:rsidRPr="00442B6C">
        <w:rPr>
          <w:rFonts w:cs="Tahoma"/>
        </w:rPr>
        <w:t>will not</w:t>
      </w:r>
      <w:r w:rsidRPr="00442B6C">
        <w:rPr>
          <w:rFonts w:cs="Tahoma"/>
        </w:rPr>
        <w:t xml:space="preserve"> consider applications unless we receive a personal statement which is also signed by the line manager.</w:t>
      </w:r>
    </w:p>
    <w:p w14:paraId="366205C3" w14:textId="77777777" w:rsidR="00BD3501" w:rsidRPr="00442B6C" w:rsidRDefault="00BD3501" w:rsidP="009A6D3E">
      <w:pPr>
        <w:pStyle w:val="Header"/>
        <w:spacing w:line="276" w:lineRule="auto"/>
        <w:rPr>
          <w:rFonts w:cs="Tahoma"/>
        </w:rPr>
      </w:pPr>
    </w:p>
    <w:p w14:paraId="6983E0D4" w14:textId="5DB9C189" w:rsidR="00BD3501" w:rsidRDefault="00566F63" w:rsidP="009A6D3E">
      <w:pPr>
        <w:pStyle w:val="Header"/>
        <w:spacing w:line="276" w:lineRule="auto"/>
        <w:rPr>
          <w:rFonts w:cs="Tahoma"/>
        </w:rPr>
      </w:pPr>
      <w:r>
        <w:rPr>
          <w:rFonts w:cs="Tahoma"/>
        </w:rPr>
        <w:t>Applicants will be required</w:t>
      </w:r>
      <w:r w:rsidR="00BD3501" w:rsidRPr="00442B6C">
        <w:rPr>
          <w:rFonts w:cs="Tahoma"/>
        </w:rPr>
        <w:t xml:space="preserve"> </w:t>
      </w:r>
      <w:r w:rsidR="00296038">
        <w:rPr>
          <w:rFonts w:cs="Tahoma"/>
        </w:rPr>
        <w:t xml:space="preserve">to </w:t>
      </w:r>
      <w:r w:rsidR="003A146B">
        <w:rPr>
          <w:rFonts w:cs="Tahoma"/>
        </w:rPr>
        <w:t xml:space="preserve">participate in </w:t>
      </w:r>
      <w:r w:rsidR="00296038">
        <w:rPr>
          <w:rFonts w:cs="Tahoma"/>
        </w:rPr>
        <w:t>a phone-based</w:t>
      </w:r>
      <w:r w:rsidR="00BD3501" w:rsidRPr="00442B6C">
        <w:rPr>
          <w:rFonts w:cs="Tahoma"/>
        </w:rPr>
        <w:t xml:space="preserve"> interview as part of the selection process.  Applicants will receive confirmation of their place on the </w:t>
      </w:r>
      <w:r w:rsidR="003D4A44">
        <w:rPr>
          <w:rFonts w:cs="Tahoma"/>
        </w:rPr>
        <w:t>programme</w:t>
      </w:r>
      <w:r w:rsidR="00BD3501" w:rsidRPr="00442B6C">
        <w:rPr>
          <w:rFonts w:cs="Tahoma"/>
        </w:rPr>
        <w:t xml:space="preserve"> approximately </w:t>
      </w:r>
      <w:r w:rsidR="003D4A44">
        <w:rPr>
          <w:rFonts w:cs="Tahoma"/>
        </w:rPr>
        <w:t xml:space="preserve">5 to </w:t>
      </w:r>
      <w:r w:rsidR="00BD3501" w:rsidRPr="00442B6C">
        <w:rPr>
          <w:rFonts w:cs="Tahoma"/>
        </w:rPr>
        <w:t>6 weeks prior to the start date</w:t>
      </w:r>
      <w:r w:rsidR="005D2BBF" w:rsidRPr="00442B6C">
        <w:rPr>
          <w:rFonts w:cs="Tahoma"/>
        </w:rPr>
        <w:t xml:space="preserve">.  Should an applicant be unsuccessful in their application they will be offered feedback and recommendations to help prepare them to study the </w:t>
      </w:r>
      <w:r w:rsidR="00EE66B2">
        <w:rPr>
          <w:rFonts w:cs="Tahoma"/>
        </w:rPr>
        <w:t>programme</w:t>
      </w:r>
      <w:r w:rsidR="005D2BBF" w:rsidRPr="00442B6C">
        <w:rPr>
          <w:rFonts w:cs="Tahoma"/>
        </w:rPr>
        <w:t xml:space="preserve"> </w:t>
      </w:r>
      <w:proofErr w:type="gramStart"/>
      <w:r w:rsidR="005D2BBF" w:rsidRPr="00442B6C">
        <w:rPr>
          <w:rFonts w:cs="Tahoma"/>
        </w:rPr>
        <w:t>at a later date</w:t>
      </w:r>
      <w:proofErr w:type="gramEnd"/>
      <w:r w:rsidR="005D2BBF" w:rsidRPr="00442B6C">
        <w:rPr>
          <w:rFonts w:cs="Tahoma"/>
        </w:rPr>
        <w:t>.</w:t>
      </w:r>
    </w:p>
    <w:p w14:paraId="035520CD" w14:textId="77777777" w:rsidR="006357EB" w:rsidRDefault="006357EB" w:rsidP="009A6D3E">
      <w:pPr>
        <w:pStyle w:val="Header"/>
        <w:spacing w:line="276" w:lineRule="auto"/>
        <w:rPr>
          <w:rFonts w:cs="Tahoma"/>
        </w:rPr>
      </w:pPr>
    </w:p>
    <w:p w14:paraId="73D80EA5" w14:textId="0375C2FF" w:rsidR="00BC4A02" w:rsidRDefault="00F10E99" w:rsidP="009A6D3E">
      <w:pPr>
        <w:pStyle w:val="Header"/>
        <w:spacing w:line="276" w:lineRule="auto"/>
        <w:rPr>
          <w:rFonts w:cs="Tahoma"/>
        </w:rPr>
      </w:pPr>
      <w:r w:rsidRPr="00F10E99">
        <w:rPr>
          <w:rFonts w:cs="Tahoma"/>
        </w:rPr>
        <w:t xml:space="preserve">Successful applicants will be sent </w:t>
      </w:r>
      <w:r w:rsidR="006357EB">
        <w:rPr>
          <w:rFonts w:cs="Tahoma"/>
        </w:rPr>
        <w:t xml:space="preserve">a formal offer letter, and, once they accept, </w:t>
      </w:r>
      <w:r w:rsidR="00566F63">
        <w:rPr>
          <w:rFonts w:cs="Tahoma"/>
        </w:rPr>
        <w:t xml:space="preserve">both the line manager and apprentice will be required to sign </w:t>
      </w:r>
      <w:r w:rsidRPr="00F10E99">
        <w:rPr>
          <w:rFonts w:cs="Tahoma"/>
        </w:rPr>
        <w:t xml:space="preserve">an </w:t>
      </w:r>
      <w:r w:rsidRPr="008A032C">
        <w:rPr>
          <w:rFonts w:cs="Tahoma"/>
          <w:b/>
        </w:rPr>
        <w:t>Apprenticeship Agreement</w:t>
      </w:r>
      <w:r w:rsidR="00CD7CEA">
        <w:rPr>
          <w:rFonts w:cs="Tahoma"/>
          <w:b/>
        </w:rPr>
        <w:t>, Commitment Statement</w:t>
      </w:r>
      <w:r w:rsidR="00BC4A02">
        <w:rPr>
          <w:rFonts w:cs="Tahoma"/>
          <w:b/>
        </w:rPr>
        <w:t xml:space="preserve"> </w:t>
      </w:r>
      <w:r w:rsidR="00BC4A02" w:rsidRPr="00BC4A02">
        <w:rPr>
          <w:rFonts w:cs="Tahoma"/>
        </w:rPr>
        <w:t>and an</w:t>
      </w:r>
      <w:r w:rsidR="00BC4A02">
        <w:rPr>
          <w:rFonts w:cs="Tahoma"/>
          <w:b/>
        </w:rPr>
        <w:t xml:space="preserve"> </w:t>
      </w:r>
      <w:r w:rsidR="00051C0F">
        <w:rPr>
          <w:rFonts w:cs="Tahoma"/>
          <w:b/>
        </w:rPr>
        <w:t>ILR</w:t>
      </w:r>
      <w:r w:rsidR="00BC4A02">
        <w:rPr>
          <w:rFonts w:cs="Tahoma"/>
          <w:b/>
        </w:rPr>
        <w:t xml:space="preserve"> </w:t>
      </w:r>
      <w:r w:rsidR="00F532F9">
        <w:rPr>
          <w:rFonts w:cs="Tahoma"/>
        </w:rPr>
        <w:t>(Individual L</w:t>
      </w:r>
      <w:r w:rsidR="00BC4A02" w:rsidRPr="00BC4A02">
        <w:rPr>
          <w:rFonts w:cs="Tahoma"/>
        </w:rPr>
        <w:t>earner Record)</w:t>
      </w:r>
      <w:r w:rsidRPr="00BC4A02">
        <w:rPr>
          <w:rFonts w:cs="Tahoma"/>
        </w:rPr>
        <w:t>,</w:t>
      </w:r>
      <w:r w:rsidR="006357EB">
        <w:rPr>
          <w:rFonts w:cs="Tahoma"/>
        </w:rPr>
        <w:t xml:space="preserve"> before the programme starts</w:t>
      </w:r>
      <w:r w:rsidR="00F532F9">
        <w:rPr>
          <w:rFonts w:cs="Tahoma"/>
        </w:rPr>
        <w:t>.  The</w:t>
      </w:r>
      <w:r w:rsidR="00CD7CEA">
        <w:rPr>
          <w:rFonts w:cs="Tahoma"/>
        </w:rPr>
        <w:t xml:space="preserve">y must be signed by </w:t>
      </w:r>
      <w:r w:rsidR="00F2316C">
        <w:rPr>
          <w:rFonts w:cs="Tahoma"/>
        </w:rPr>
        <w:t xml:space="preserve">you </w:t>
      </w:r>
      <w:r>
        <w:rPr>
          <w:rFonts w:cs="Tahoma"/>
        </w:rPr>
        <w:t>and your apprentice</w:t>
      </w:r>
      <w:r w:rsidR="00F2316C">
        <w:rPr>
          <w:rFonts w:cs="Tahoma"/>
        </w:rPr>
        <w:t xml:space="preserve"> </w:t>
      </w:r>
      <w:r w:rsidRPr="00F10E99">
        <w:rPr>
          <w:rFonts w:cs="Tahoma"/>
        </w:rPr>
        <w:t>and</w:t>
      </w:r>
      <w:r w:rsidR="003D4A44">
        <w:rPr>
          <w:rFonts w:cs="Tahoma"/>
        </w:rPr>
        <w:t xml:space="preserve"> </w:t>
      </w:r>
      <w:r w:rsidRPr="00F10E99">
        <w:rPr>
          <w:rFonts w:cs="Tahoma"/>
        </w:rPr>
        <w:t>returned to Serco Education</w:t>
      </w:r>
      <w:r w:rsidR="00CD7CEA">
        <w:rPr>
          <w:rFonts w:cs="Tahoma"/>
        </w:rPr>
        <w:t>.</w:t>
      </w:r>
    </w:p>
    <w:p w14:paraId="42B6B64C" w14:textId="77777777" w:rsidR="00F532F9" w:rsidRDefault="00F532F9" w:rsidP="009A6D3E">
      <w:pPr>
        <w:pStyle w:val="Header"/>
        <w:spacing w:line="276" w:lineRule="auto"/>
        <w:rPr>
          <w:rFonts w:cs="Tahoma"/>
        </w:rPr>
      </w:pPr>
    </w:p>
    <w:p w14:paraId="767C50CE" w14:textId="482CE3E5" w:rsidR="00BD3501" w:rsidRDefault="00BC4A02" w:rsidP="009A6D3E">
      <w:pPr>
        <w:pStyle w:val="Header"/>
        <w:spacing w:line="276" w:lineRule="auto"/>
        <w:rPr>
          <w:rFonts w:cs="Tahoma"/>
        </w:rPr>
      </w:pPr>
      <w:r>
        <w:rPr>
          <w:rFonts w:cs="Tahoma"/>
        </w:rPr>
        <w:t xml:space="preserve">Further documents will also be sent to you and the apprentice, </w:t>
      </w:r>
      <w:proofErr w:type="gramStart"/>
      <w:r>
        <w:rPr>
          <w:rFonts w:cs="Tahoma"/>
        </w:rPr>
        <w:t>e.g.</w:t>
      </w:r>
      <w:proofErr w:type="gramEnd"/>
      <w:r>
        <w:rPr>
          <w:rFonts w:cs="Tahoma"/>
        </w:rPr>
        <w:t xml:space="preserve"> </w:t>
      </w:r>
      <w:r w:rsidRPr="00BC4A02">
        <w:rPr>
          <w:rFonts w:cs="Tahoma"/>
          <w:b/>
        </w:rPr>
        <w:t>Training Services Agreement</w:t>
      </w:r>
      <w:r w:rsidR="006357EB">
        <w:rPr>
          <w:rFonts w:cs="Tahoma"/>
          <w:b/>
        </w:rPr>
        <w:t xml:space="preserve"> </w:t>
      </w:r>
      <w:r w:rsidR="006357EB" w:rsidRPr="006357EB">
        <w:rPr>
          <w:rFonts w:cs="Tahoma"/>
        </w:rPr>
        <w:t>(your funding manager</w:t>
      </w:r>
      <w:r w:rsidR="00472CA2">
        <w:rPr>
          <w:rFonts w:cs="Tahoma"/>
        </w:rPr>
        <w:t xml:space="preserve"> can help with this</w:t>
      </w:r>
      <w:r w:rsidR="006357EB" w:rsidRPr="006357EB">
        <w:rPr>
          <w:rFonts w:cs="Tahoma"/>
        </w:rPr>
        <w:t>)</w:t>
      </w:r>
      <w:r>
        <w:rPr>
          <w:rFonts w:cs="Tahoma"/>
        </w:rPr>
        <w:t xml:space="preserve">, an </w:t>
      </w:r>
      <w:r w:rsidRPr="00BC4A02">
        <w:rPr>
          <w:rFonts w:cs="Tahoma"/>
          <w:b/>
        </w:rPr>
        <w:t>Individual Learning Plan (ILP)</w:t>
      </w:r>
      <w:r>
        <w:rPr>
          <w:rFonts w:cs="Tahoma"/>
        </w:rPr>
        <w:t xml:space="preserve"> which you, or appropriate colleague, will need to review and sign.</w:t>
      </w:r>
    </w:p>
    <w:p w14:paraId="1A34EED1" w14:textId="77777777" w:rsidR="008E38DF" w:rsidRPr="00442B6C" w:rsidRDefault="008E38DF" w:rsidP="009A6D3E">
      <w:pPr>
        <w:pStyle w:val="Header"/>
        <w:spacing w:line="276" w:lineRule="auto"/>
        <w:rPr>
          <w:rFonts w:cs="Tahoma"/>
        </w:rPr>
      </w:pPr>
    </w:p>
    <w:p w14:paraId="7BBA84B0" w14:textId="3581A3B8" w:rsidR="00BD3501" w:rsidRPr="00566F63" w:rsidRDefault="00CD7CEA" w:rsidP="003A146B">
      <w:pPr>
        <w:pStyle w:val="Header"/>
        <w:spacing w:line="276" w:lineRule="auto"/>
        <w:rPr>
          <w:rFonts w:cs="Tahoma"/>
        </w:rPr>
      </w:pPr>
      <w:r w:rsidRPr="00566F63">
        <w:rPr>
          <w:rFonts w:cs="Tahoma"/>
        </w:rPr>
        <w:t xml:space="preserve">We have </w:t>
      </w:r>
      <w:r w:rsidRPr="009B302D">
        <w:rPr>
          <w:rFonts w:cs="Tahoma"/>
        </w:rPr>
        <w:t>two intakes</w:t>
      </w:r>
      <w:r w:rsidRPr="00566F63">
        <w:rPr>
          <w:rFonts w:cs="Tahoma"/>
        </w:rPr>
        <w:t xml:space="preserve"> of</w:t>
      </w:r>
      <w:r w:rsidR="00962E89" w:rsidRPr="00566F63">
        <w:rPr>
          <w:rFonts w:cs="Tahoma"/>
        </w:rPr>
        <w:t xml:space="preserve"> </w:t>
      </w:r>
      <w:r w:rsidR="00A27A41">
        <w:rPr>
          <w:rFonts w:cs="Tahoma"/>
        </w:rPr>
        <w:t>SLA</w:t>
      </w:r>
      <w:r w:rsidR="003D4A44" w:rsidRPr="00566F63">
        <w:rPr>
          <w:rFonts w:cs="Tahoma"/>
        </w:rPr>
        <w:t xml:space="preserve"> for S</w:t>
      </w:r>
      <w:r w:rsidR="00AC183E" w:rsidRPr="00566F63">
        <w:rPr>
          <w:rFonts w:cs="Tahoma"/>
        </w:rPr>
        <w:t xml:space="preserve">ENCOs </w:t>
      </w:r>
      <w:r w:rsidRPr="00566F63">
        <w:rPr>
          <w:rFonts w:cs="Tahoma"/>
        </w:rPr>
        <w:t>each year.</w:t>
      </w:r>
      <w:r w:rsidR="00962E89" w:rsidRPr="00566F63">
        <w:rPr>
          <w:rFonts w:cs="Tahoma"/>
        </w:rPr>
        <w:t xml:space="preserve">  T</w:t>
      </w:r>
      <w:r w:rsidR="00BD3501" w:rsidRPr="00566F63">
        <w:rPr>
          <w:rFonts w:cs="Tahoma"/>
        </w:rPr>
        <w:t xml:space="preserve">he application round will remain open throughout the year with published deadlines for each cohort.  </w:t>
      </w:r>
    </w:p>
    <w:p w14:paraId="3D81600E" w14:textId="77777777" w:rsidR="00BD3501" w:rsidRPr="00442B6C" w:rsidRDefault="00BD3501" w:rsidP="009A6D3E">
      <w:pPr>
        <w:pStyle w:val="Header"/>
        <w:spacing w:line="276" w:lineRule="auto"/>
        <w:rPr>
          <w:rFonts w:cs="Tahoma"/>
        </w:rPr>
      </w:pPr>
    </w:p>
    <w:p w14:paraId="274EC657" w14:textId="77777777" w:rsidR="00832830" w:rsidRDefault="00CD5FBE" w:rsidP="003A146B">
      <w:pPr>
        <w:pStyle w:val="Header"/>
        <w:spacing w:line="276" w:lineRule="auto"/>
        <w:ind w:right="170"/>
        <w:rPr>
          <w:rFonts w:cs="Tahoma"/>
        </w:rPr>
      </w:pPr>
      <w:r w:rsidRPr="00442B6C">
        <w:rPr>
          <w:rFonts w:cs="Tahoma"/>
        </w:rPr>
        <w:t xml:space="preserve">Please remember that you have a key role in helping your apprentice successfully complete their programme of study.  Without your support, encouragement and interest they will struggle to achieve this challenging programme.  You can make a huge difference through offering them an additional hour or two to complete an assignment with the understanding that they </w:t>
      </w:r>
      <w:r w:rsidR="003A146B">
        <w:rPr>
          <w:rFonts w:cs="Tahoma"/>
        </w:rPr>
        <w:t xml:space="preserve">can </w:t>
      </w:r>
      <w:r w:rsidRPr="00442B6C">
        <w:rPr>
          <w:rFonts w:cs="Tahoma"/>
        </w:rPr>
        <w:t xml:space="preserve">make up the time </w:t>
      </w:r>
      <w:proofErr w:type="gramStart"/>
      <w:r w:rsidRPr="00442B6C">
        <w:rPr>
          <w:rFonts w:cs="Tahoma"/>
        </w:rPr>
        <w:t>at a later date</w:t>
      </w:r>
      <w:proofErr w:type="gramEnd"/>
      <w:r w:rsidRPr="00442B6C">
        <w:rPr>
          <w:rFonts w:cs="Tahoma"/>
        </w:rPr>
        <w:t>.</w:t>
      </w:r>
    </w:p>
    <w:p w14:paraId="141BB580" w14:textId="77777777" w:rsidR="00414565" w:rsidRDefault="00414565" w:rsidP="003A146B">
      <w:pPr>
        <w:pStyle w:val="Header"/>
        <w:spacing w:line="276" w:lineRule="auto"/>
        <w:ind w:right="170"/>
        <w:rPr>
          <w:rFonts w:cs="Tahoma"/>
        </w:rPr>
      </w:pPr>
    </w:p>
    <w:p w14:paraId="060EA454" w14:textId="77777777" w:rsidR="00414565" w:rsidRDefault="00414565" w:rsidP="00414565">
      <w:pPr>
        <w:spacing w:after="0"/>
        <w:jc w:val="both"/>
        <w:rPr>
          <w:rFonts w:eastAsia="Times New Roman" w:cs="Tahoma"/>
        </w:rPr>
      </w:pPr>
      <w:r>
        <w:rPr>
          <w:rFonts w:eastAsia="Times New Roman" w:cs="Tahoma"/>
        </w:rPr>
        <w:t xml:space="preserve">Note that apprenticeship funding is managed by the Education and Skills Funding Agency (ESFA), the Government agency </w:t>
      </w:r>
      <w:r w:rsidRPr="001339F3">
        <w:rPr>
          <w:rFonts w:eastAsia="Times New Roman" w:cs="Tahoma"/>
        </w:rPr>
        <w:t>accountable for funding education and skills for children, young people and adults</w:t>
      </w:r>
      <w:r>
        <w:rPr>
          <w:rFonts w:eastAsia="Times New Roman" w:cs="Tahoma"/>
        </w:rPr>
        <w:t xml:space="preserve">. As an apprenticeship training provider our activities </w:t>
      </w:r>
      <w:proofErr w:type="gramStart"/>
      <w:r>
        <w:rPr>
          <w:rFonts w:eastAsia="Times New Roman" w:cs="Tahoma"/>
        </w:rPr>
        <w:t>have to</w:t>
      </w:r>
      <w:proofErr w:type="gramEnd"/>
      <w:r>
        <w:rPr>
          <w:rFonts w:eastAsia="Times New Roman" w:cs="Tahoma"/>
        </w:rPr>
        <w:t xml:space="preserve"> adhere to ESFA guidance and requirements.</w:t>
      </w:r>
    </w:p>
    <w:p w14:paraId="7AC2E029" w14:textId="77777777" w:rsidR="00414565" w:rsidRDefault="00414565" w:rsidP="00414565">
      <w:pPr>
        <w:spacing w:after="0"/>
        <w:jc w:val="both"/>
        <w:rPr>
          <w:rFonts w:eastAsia="Times New Roman" w:cs="Tahoma"/>
        </w:rPr>
      </w:pPr>
    </w:p>
    <w:p w14:paraId="211E8732" w14:textId="77777777" w:rsidR="00414565" w:rsidRPr="005F3ED1" w:rsidRDefault="00414565" w:rsidP="00414565">
      <w:pPr>
        <w:spacing w:after="0"/>
        <w:jc w:val="both"/>
        <w:rPr>
          <w:rFonts w:eastAsia="Times New Roman" w:cs="Tahoma"/>
        </w:rPr>
      </w:pPr>
      <w:r>
        <w:rPr>
          <w:rFonts w:eastAsia="Times New Roman" w:cs="Tahoma"/>
        </w:rPr>
        <w:t>Note:  the term ‘schools’ used in this document applies to both maintained and independent schools as well as academies, multi academy trusts, etc</w:t>
      </w:r>
    </w:p>
    <w:p w14:paraId="2B355E36" w14:textId="77777777" w:rsidR="001C793B" w:rsidRPr="00442B6C" w:rsidRDefault="001C793B" w:rsidP="00C75B9D">
      <w:pPr>
        <w:pStyle w:val="Header"/>
        <w:spacing w:line="276" w:lineRule="auto"/>
        <w:rPr>
          <w:rFonts w:cs="Tahoma"/>
        </w:rPr>
      </w:pPr>
    </w:p>
    <w:p w14:paraId="396BF750" w14:textId="77777777" w:rsidR="001C793B" w:rsidRPr="009B302D" w:rsidRDefault="003D4A44" w:rsidP="00C75B9D">
      <w:pPr>
        <w:pStyle w:val="Header"/>
        <w:spacing w:line="276" w:lineRule="auto"/>
        <w:rPr>
          <w:rFonts w:cs="Tahoma"/>
        </w:rPr>
      </w:pPr>
      <w:r>
        <w:rPr>
          <w:rFonts w:cs="Tahoma"/>
        </w:rPr>
        <w:t xml:space="preserve">Please visit </w:t>
      </w:r>
      <w:r w:rsidR="001C793B" w:rsidRPr="00442B6C">
        <w:rPr>
          <w:rFonts w:cs="Tahoma"/>
        </w:rPr>
        <w:t xml:space="preserve">our website: </w:t>
      </w:r>
      <w:r w:rsidR="00962E89">
        <w:rPr>
          <w:rFonts w:cs="Tahoma"/>
        </w:rPr>
        <w:t xml:space="preserve">  </w:t>
      </w:r>
      <w:hyperlink r:id="rId12" w:history="1">
        <w:r w:rsidRPr="009B302D">
          <w:rPr>
            <w:rStyle w:val="Hyperlink"/>
            <w:rFonts w:cs="Tahoma"/>
          </w:rPr>
          <w:t>www.serco-ese.com/serco-education</w:t>
        </w:r>
      </w:hyperlink>
      <w:r w:rsidRPr="009B302D">
        <w:rPr>
          <w:rFonts w:cs="Tahoma"/>
        </w:rPr>
        <w:t xml:space="preserve">  </w:t>
      </w:r>
      <w:r w:rsidR="001C793B" w:rsidRPr="009B302D">
        <w:rPr>
          <w:rFonts w:cs="Tahoma"/>
        </w:rPr>
        <w:t>for more detail</w:t>
      </w:r>
      <w:r w:rsidR="005A1BFA" w:rsidRPr="009B302D">
        <w:rPr>
          <w:rFonts w:cs="Tahoma"/>
        </w:rPr>
        <w:t>s</w:t>
      </w:r>
      <w:r w:rsidR="001C793B" w:rsidRPr="009B302D">
        <w:rPr>
          <w:rFonts w:cs="Tahoma"/>
        </w:rPr>
        <w:t xml:space="preserve"> abou</w:t>
      </w:r>
      <w:r w:rsidR="002D384F" w:rsidRPr="009B302D">
        <w:rPr>
          <w:rFonts w:cs="Tahoma"/>
        </w:rPr>
        <w:t>t this programme including FAQs and full T&amp;Cs.</w:t>
      </w:r>
    </w:p>
    <w:p w14:paraId="7DFB8CA7" w14:textId="77777777" w:rsidR="00E86D09" w:rsidRPr="009B302D" w:rsidRDefault="00E86D09" w:rsidP="00C75B9D">
      <w:pPr>
        <w:pStyle w:val="Header"/>
        <w:spacing w:line="276" w:lineRule="auto"/>
        <w:rPr>
          <w:rFonts w:cs="Tahoma"/>
        </w:rPr>
      </w:pPr>
    </w:p>
    <w:p w14:paraId="364FE5A5" w14:textId="77777777" w:rsidR="00E86D09" w:rsidRPr="009B302D" w:rsidRDefault="00EC186F" w:rsidP="00C75B9D">
      <w:pPr>
        <w:pStyle w:val="Header"/>
        <w:spacing w:line="276" w:lineRule="auto"/>
        <w:rPr>
          <w:rFonts w:cs="Tahoma"/>
          <w:b/>
        </w:rPr>
      </w:pPr>
      <w:r w:rsidRPr="009B302D">
        <w:rPr>
          <w:rFonts w:cs="Tahoma"/>
          <w:b/>
        </w:rPr>
        <w:t>Further information:</w:t>
      </w:r>
    </w:p>
    <w:p w14:paraId="3229B1E6" w14:textId="77777777" w:rsidR="00A8493C" w:rsidRPr="009B302D" w:rsidRDefault="00A9767C" w:rsidP="00C75B9D">
      <w:pPr>
        <w:pStyle w:val="Header"/>
        <w:spacing w:line="276" w:lineRule="auto"/>
        <w:rPr>
          <w:rFonts w:cs="Tahoma"/>
        </w:rPr>
      </w:pPr>
      <w:hyperlink r:id="rId13" w:history="1">
        <w:r w:rsidR="00A8493C" w:rsidRPr="009B302D">
          <w:rPr>
            <w:rStyle w:val="Hyperlink"/>
            <w:rFonts w:cs="Tahoma"/>
          </w:rPr>
          <w:t>www.serco-ese.com/serco-education</w:t>
        </w:r>
      </w:hyperlink>
      <w:r w:rsidR="00A8493C" w:rsidRPr="009B302D">
        <w:rPr>
          <w:rFonts w:cs="Tahoma"/>
        </w:rPr>
        <w:t xml:space="preserve">  </w:t>
      </w:r>
    </w:p>
    <w:p w14:paraId="049A9EEC" w14:textId="77777777" w:rsidR="00E86D09" w:rsidRPr="009B302D" w:rsidRDefault="00E86D09" w:rsidP="00C75B9D">
      <w:pPr>
        <w:pStyle w:val="Header"/>
        <w:spacing w:line="276" w:lineRule="auto"/>
        <w:rPr>
          <w:rFonts w:cs="Tahoma"/>
          <w:b/>
        </w:rPr>
      </w:pPr>
    </w:p>
    <w:p w14:paraId="3ACF7975" w14:textId="77777777" w:rsidR="00E86D09" w:rsidRPr="009B302D" w:rsidRDefault="00EC186F" w:rsidP="00C75B9D">
      <w:pPr>
        <w:pStyle w:val="Header"/>
        <w:spacing w:line="276" w:lineRule="auto"/>
        <w:rPr>
          <w:rFonts w:cs="Tahoma"/>
          <w:b/>
        </w:rPr>
      </w:pPr>
      <w:r w:rsidRPr="009B302D">
        <w:rPr>
          <w:rFonts w:cs="Tahoma"/>
          <w:b/>
        </w:rPr>
        <w:t>Enquiries:</w:t>
      </w:r>
    </w:p>
    <w:p w14:paraId="44736069" w14:textId="3EA5F92C" w:rsidR="00E86D09" w:rsidRDefault="00A9767C" w:rsidP="00C75B9D">
      <w:pPr>
        <w:pStyle w:val="Header"/>
        <w:spacing w:line="276" w:lineRule="auto"/>
        <w:rPr>
          <w:rFonts w:cs="Tahoma"/>
        </w:rPr>
      </w:pPr>
      <w:hyperlink r:id="rId14" w:history="1">
        <w:r w:rsidR="00663BFB" w:rsidRPr="009B302D">
          <w:rPr>
            <w:rStyle w:val="Hyperlink"/>
            <w:rFonts w:cs="Tahoma"/>
          </w:rPr>
          <w:t>sencoaward@serco.com</w:t>
        </w:r>
      </w:hyperlink>
    </w:p>
    <w:p w14:paraId="19466CFF" w14:textId="1B5CCC95" w:rsidR="00E86D09" w:rsidRDefault="00E86D09" w:rsidP="00C75B9D">
      <w:pPr>
        <w:pStyle w:val="Header"/>
        <w:spacing w:line="276" w:lineRule="auto"/>
        <w:rPr>
          <w:rFonts w:cs="Tahoma"/>
        </w:rPr>
      </w:pPr>
      <w:r>
        <w:rPr>
          <w:rFonts w:cs="Tahoma"/>
        </w:rPr>
        <w:t xml:space="preserve">01452 </w:t>
      </w:r>
      <w:r w:rsidR="00742D32">
        <w:rPr>
          <w:rFonts w:cs="Tahoma"/>
        </w:rPr>
        <w:t>341829</w:t>
      </w:r>
      <w:r>
        <w:rPr>
          <w:rFonts w:cs="Tahoma"/>
        </w:rPr>
        <w:t xml:space="preserve"> (office hours)</w:t>
      </w:r>
    </w:p>
    <w:p w14:paraId="3DD025BD" w14:textId="77777777" w:rsidR="00E86D09" w:rsidRDefault="00E86D09" w:rsidP="00C75B9D">
      <w:pPr>
        <w:pStyle w:val="Header"/>
        <w:spacing w:line="276" w:lineRule="auto"/>
        <w:rPr>
          <w:rFonts w:cs="Tahoma"/>
        </w:rPr>
      </w:pPr>
    </w:p>
    <w:p w14:paraId="754498DA" w14:textId="50341889" w:rsidR="00E86D09" w:rsidRDefault="00E86D09" w:rsidP="00C75B9D">
      <w:pPr>
        <w:pStyle w:val="Header"/>
        <w:spacing w:line="276" w:lineRule="auto"/>
        <w:rPr>
          <w:rFonts w:cs="Tahoma"/>
        </w:rPr>
      </w:pPr>
      <w:r>
        <w:rPr>
          <w:rFonts w:cs="Tahoma"/>
        </w:rPr>
        <w:t>Produc</w:t>
      </w:r>
      <w:r w:rsidR="00A8493C">
        <w:rPr>
          <w:rFonts w:cs="Tahoma"/>
        </w:rPr>
        <w:t>ed by Serco Education</w:t>
      </w:r>
    </w:p>
    <w:p w14:paraId="5E6E1127" w14:textId="235DD913" w:rsidR="00D815EA" w:rsidRDefault="00AC183E" w:rsidP="00C75B9D">
      <w:pPr>
        <w:pStyle w:val="Header"/>
        <w:spacing w:line="276" w:lineRule="auto"/>
        <w:rPr>
          <w:rFonts w:cs="Tahoma"/>
        </w:rPr>
      </w:pPr>
      <w:r>
        <w:rPr>
          <w:rFonts w:cs="Tahoma"/>
        </w:rPr>
        <w:t>December 20</w:t>
      </w:r>
      <w:r w:rsidR="00472CA2">
        <w:rPr>
          <w:rFonts w:cs="Tahoma"/>
        </w:rPr>
        <w:t>22</w:t>
      </w:r>
    </w:p>
    <w:p w14:paraId="3F94E287" w14:textId="77777777" w:rsidR="00D815EA" w:rsidRPr="00442B6C" w:rsidRDefault="00D815EA" w:rsidP="00D815EA">
      <w:pPr>
        <w:pStyle w:val="Header"/>
        <w:spacing w:line="276" w:lineRule="auto"/>
        <w:rPr>
          <w:rFonts w:cs="Tahoma"/>
        </w:rPr>
      </w:pPr>
    </w:p>
    <w:sectPr w:rsidR="00D815EA" w:rsidRPr="00442B6C" w:rsidSect="00715A9F">
      <w:headerReference w:type="default" r:id="rId15"/>
      <w:footerReference w:type="even" r:id="rId16"/>
      <w:footerReference w:type="default" r:id="rId17"/>
      <w:headerReference w:type="first" r:id="rId18"/>
      <w:footerReference w:type="first" r:id="rId19"/>
      <w:pgSz w:w="11906" w:h="16838"/>
      <w:pgMar w:top="1620" w:right="991" w:bottom="680" w:left="680" w:header="709"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9F99" w14:textId="77777777" w:rsidR="00A9767C" w:rsidRDefault="00A9767C" w:rsidP="00AD1044">
      <w:r>
        <w:separator/>
      </w:r>
    </w:p>
  </w:endnote>
  <w:endnote w:type="continuationSeparator" w:id="0">
    <w:p w14:paraId="42EE20D6" w14:textId="77777777" w:rsidR="00A9767C" w:rsidRDefault="00A9767C"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28D" w14:textId="5E9DD11C" w:rsidR="00290D5F" w:rsidRDefault="00290D5F" w:rsidP="008E38DF">
    <w:pPr>
      <w:pStyle w:val="Footer"/>
      <w:jc w:val="center"/>
    </w:pPr>
    <w:r>
      <w:t xml:space="preserve"> </w:t>
    </w:r>
    <w:fldSimple w:instr=" DOCPROPERTY &quot;aliashDocumentMarking&quot; \* MERGEFORMAT ">
      <w:r w:rsidR="002E0BBB">
        <w:t>Serco Public</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4ECA" w14:textId="31FF757D" w:rsidR="00290D5F" w:rsidRPr="00FE563F" w:rsidRDefault="00A9767C" w:rsidP="00AC183E">
    <w:pPr>
      <w:jc w:val="right"/>
      <w:rPr>
        <w:sz w:val="16"/>
        <w:szCs w:val="16"/>
      </w:rPr>
    </w:pPr>
    <w:sdt>
      <w:sdtPr>
        <w:rPr>
          <w:sz w:val="16"/>
          <w:szCs w:val="16"/>
        </w:rPr>
        <w:id w:val="457260353"/>
        <w:docPartObj>
          <w:docPartGallery w:val="Page Numbers (Bottom of Page)"/>
          <w:docPartUnique/>
        </w:docPartObj>
      </w:sdtPr>
      <w:sdtEndPr/>
      <w:sdtContent>
        <w:r w:rsidR="00290D5F" w:rsidRPr="00FE563F">
          <w:rPr>
            <w:sz w:val="16"/>
            <w:szCs w:val="16"/>
          </w:rPr>
          <w:t xml:space="preserve"> </w:t>
        </w:r>
        <w:r w:rsidR="007D642F">
          <w:rPr>
            <w:sz w:val="16"/>
            <w:szCs w:val="16"/>
          </w:rPr>
          <w:t xml:space="preserve">       </w:t>
        </w:r>
        <w:r w:rsidR="00AD332A" w:rsidRPr="00FE563F">
          <w:rPr>
            <w:sz w:val="16"/>
            <w:szCs w:val="16"/>
          </w:rPr>
          <w:fldChar w:fldCharType="begin"/>
        </w:r>
        <w:r w:rsidR="00AD332A" w:rsidRPr="00FE563F">
          <w:rPr>
            <w:sz w:val="16"/>
            <w:szCs w:val="16"/>
          </w:rPr>
          <w:instrText xml:space="preserve"> PAGE   \* MERGEFORMAT </w:instrText>
        </w:r>
        <w:r w:rsidR="00AD332A" w:rsidRPr="00FE563F">
          <w:rPr>
            <w:sz w:val="16"/>
            <w:szCs w:val="16"/>
          </w:rPr>
          <w:fldChar w:fldCharType="separate"/>
        </w:r>
        <w:r w:rsidR="00D15320">
          <w:rPr>
            <w:noProof/>
            <w:sz w:val="16"/>
            <w:szCs w:val="16"/>
          </w:rPr>
          <w:t>5</w:t>
        </w:r>
        <w:r w:rsidR="00AD332A" w:rsidRPr="00FE563F">
          <w:rPr>
            <w:noProof/>
            <w:sz w:val="16"/>
            <w:szCs w:val="16"/>
          </w:rPr>
          <w:fldChar w:fldCharType="end"/>
        </w:r>
        <w:r w:rsidR="00290D5F" w:rsidRPr="00FE563F">
          <w:rPr>
            <w:sz w:val="16"/>
            <w:szCs w:val="16"/>
          </w:rPr>
          <w:t xml:space="preserve"> of </w:t>
        </w:r>
        <w:r w:rsidR="00A51DD6" w:rsidRPr="00FE563F">
          <w:rPr>
            <w:noProof/>
            <w:sz w:val="16"/>
            <w:szCs w:val="16"/>
          </w:rPr>
          <w:fldChar w:fldCharType="begin"/>
        </w:r>
        <w:r w:rsidR="00A51DD6" w:rsidRPr="00FE563F">
          <w:rPr>
            <w:noProof/>
            <w:sz w:val="16"/>
            <w:szCs w:val="16"/>
          </w:rPr>
          <w:instrText xml:space="preserve"> NUMPAGES  \* Arabic  \* MERGEFORMAT </w:instrText>
        </w:r>
        <w:r w:rsidR="00A51DD6" w:rsidRPr="00FE563F">
          <w:rPr>
            <w:noProof/>
            <w:sz w:val="16"/>
            <w:szCs w:val="16"/>
          </w:rPr>
          <w:fldChar w:fldCharType="separate"/>
        </w:r>
        <w:r w:rsidR="00D15320">
          <w:rPr>
            <w:noProof/>
            <w:sz w:val="16"/>
            <w:szCs w:val="16"/>
          </w:rPr>
          <w:t>5</w:t>
        </w:r>
        <w:r w:rsidR="00A51DD6" w:rsidRPr="00FE563F">
          <w:rPr>
            <w:noProof/>
            <w:sz w:val="16"/>
            <w:szCs w:val="16"/>
          </w:rPr>
          <w:fldChar w:fldCharType="end"/>
        </w:r>
      </w:sdtContent>
    </w:sdt>
    <w:r w:rsidR="00290D5F" w:rsidRPr="00FE563F">
      <w:rPr>
        <w:sz w:val="16"/>
        <w:szCs w:val="16"/>
      </w:rPr>
      <w:t xml:space="preserve"> </w:t>
    </w:r>
    <w:r w:rsidR="00E704CD" w:rsidRPr="00FE563F">
      <w:rPr>
        <w:sz w:val="16"/>
        <w:szCs w:val="16"/>
      </w:rPr>
      <w:fldChar w:fldCharType="begin"/>
    </w:r>
    <w:r w:rsidR="00E704CD" w:rsidRPr="00FE563F">
      <w:rPr>
        <w:sz w:val="16"/>
        <w:szCs w:val="16"/>
      </w:rPr>
      <w:instrText xml:space="preserve"> DOCPROPERTY "aliashDocumentMarking" \* MERGEFORMAT </w:instrText>
    </w:r>
    <w:r w:rsidR="00E704CD" w:rsidRPr="00FE563F">
      <w:rPr>
        <w:sz w:val="16"/>
        <w:szCs w:val="16"/>
      </w:rPr>
      <w:fldChar w:fldCharType="separate"/>
    </w:r>
    <w:r w:rsidR="002E0BBB">
      <w:rPr>
        <w:sz w:val="16"/>
        <w:szCs w:val="16"/>
      </w:rPr>
      <w:t xml:space="preserve">Serco </w:t>
    </w:r>
    <w:proofErr w:type="spellStart"/>
    <w:r w:rsidR="002E0BBB">
      <w:rPr>
        <w:sz w:val="16"/>
        <w:szCs w:val="16"/>
      </w:rPr>
      <w:t>Public</w:t>
    </w:r>
    <w:r w:rsidR="00E704CD" w:rsidRPr="00FE563F">
      <w:rPr>
        <w:sz w:val="16"/>
        <w:szCs w:val="16"/>
      </w:rPr>
      <w:fldChar w:fldCharType="end"/>
    </w:r>
    <w:r w:rsidR="00AC183E">
      <w:rPr>
        <w:sz w:val="16"/>
        <w:szCs w:val="16"/>
      </w:rPr>
      <w:t>co</w:t>
    </w:r>
    <w:proofErr w:type="spellEnd"/>
  </w:p>
  <w:p w14:paraId="00634C3E" w14:textId="77777777" w:rsidR="00FE563F" w:rsidRDefault="00FE56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6C24" w14:textId="794E6EB7" w:rsidR="00290D5F" w:rsidRPr="00AE6FB8" w:rsidRDefault="00507DC7" w:rsidP="00FA62DB">
    <w:pPr>
      <w:jc w:val="right"/>
      <w:rPr>
        <w:color w:val="343F43" w:themeColor="text2" w:themeShade="BF"/>
        <w:sz w:val="18"/>
        <w:szCs w:val="18"/>
      </w:rPr>
    </w:pPr>
    <w:r>
      <w:rPr>
        <w:color w:val="343F43" w:themeColor="text2" w:themeShade="BF"/>
        <w:sz w:val="18"/>
        <w:szCs w:val="18"/>
      </w:rPr>
      <w:t xml:space="preserve"> </w:t>
    </w:r>
    <w:r w:rsidR="009F2FD2">
      <w:rPr>
        <w:color w:val="343F43" w:themeColor="text2" w:themeShade="BF"/>
        <w:sz w:val="18"/>
        <w:szCs w:val="18"/>
      </w:rPr>
      <w:t xml:space="preserve">                                                </w:t>
    </w:r>
    <w:sdt>
      <w:sdtPr>
        <w:rPr>
          <w:color w:val="343F43" w:themeColor="text2" w:themeShade="BF"/>
          <w:sz w:val="18"/>
          <w:szCs w:val="18"/>
        </w:rPr>
        <w:id w:val="1224307207"/>
        <w:docPartObj>
          <w:docPartGallery w:val="Page Numbers (Bottom of Page)"/>
          <w:docPartUnique/>
        </w:docPartObj>
      </w:sdtPr>
      <w:sdtEndPr/>
      <w:sdtContent>
        <w:r w:rsidR="00FA62DB">
          <w:rPr>
            <w:color w:val="343F43" w:themeColor="text2" w:themeShade="BF"/>
            <w:sz w:val="18"/>
            <w:szCs w:val="18"/>
          </w:rPr>
          <w:tab/>
        </w:r>
        <w:r w:rsidR="00FA62DB">
          <w:rPr>
            <w:color w:val="343F43" w:themeColor="text2" w:themeShade="BF"/>
            <w:sz w:val="18"/>
            <w:szCs w:val="18"/>
          </w:rPr>
          <w:tab/>
        </w:r>
        <w:r w:rsidR="00FA62DB">
          <w:rPr>
            <w:color w:val="343F43" w:themeColor="text2" w:themeShade="BF"/>
            <w:sz w:val="18"/>
            <w:szCs w:val="18"/>
          </w:rPr>
          <w:tab/>
        </w:r>
        <w:r w:rsidR="00FA62DB">
          <w:rPr>
            <w:color w:val="343F43" w:themeColor="text2" w:themeShade="BF"/>
            <w:sz w:val="18"/>
            <w:szCs w:val="18"/>
          </w:rPr>
          <w:tab/>
        </w:r>
        <w:r w:rsidR="00FA62DB">
          <w:rPr>
            <w:color w:val="343F43" w:themeColor="text2" w:themeShade="BF"/>
            <w:sz w:val="18"/>
            <w:szCs w:val="18"/>
          </w:rPr>
          <w:tab/>
        </w:r>
        <w:r w:rsidR="00FA62DB">
          <w:rPr>
            <w:color w:val="343F43" w:themeColor="text2" w:themeShade="BF"/>
            <w:sz w:val="18"/>
            <w:szCs w:val="18"/>
          </w:rPr>
          <w:tab/>
        </w:r>
        <w:r w:rsidR="00FA62DB">
          <w:rPr>
            <w:color w:val="343F43" w:themeColor="text2" w:themeShade="BF"/>
            <w:sz w:val="18"/>
            <w:szCs w:val="18"/>
          </w:rPr>
          <w:tab/>
        </w:r>
        <w:r w:rsidR="00FC3E3B" w:rsidRPr="00AE6FB8">
          <w:rPr>
            <w:color w:val="343F43" w:themeColor="text2" w:themeShade="BF"/>
            <w:sz w:val="18"/>
            <w:szCs w:val="18"/>
          </w:rPr>
          <w:fldChar w:fldCharType="begin"/>
        </w:r>
        <w:r w:rsidR="00290D5F" w:rsidRPr="00AE6FB8">
          <w:rPr>
            <w:color w:val="343F43" w:themeColor="text2" w:themeShade="BF"/>
            <w:sz w:val="18"/>
            <w:szCs w:val="18"/>
          </w:rPr>
          <w:instrText xml:space="preserve"> PAGE   \* MERGEFORMAT </w:instrText>
        </w:r>
        <w:r w:rsidR="00FC3E3B" w:rsidRPr="00AE6FB8">
          <w:rPr>
            <w:color w:val="343F43" w:themeColor="text2" w:themeShade="BF"/>
            <w:sz w:val="18"/>
            <w:szCs w:val="18"/>
          </w:rPr>
          <w:fldChar w:fldCharType="separate"/>
        </w:r>
        <w:r w:rsidR="00D15320">
          <w:rPr>
            <w:noProof/>
            <w:color w:val="343F43" w:themeColor="text2" w:themeShade="BF"/>
            <w:sz w:val="18"/>
            <w:szCs w:val="18"/>
          </w:rPr>
          <w:t>1</w:t>
        </w:r>
        <w:r w:rsidR="00FC3E3B" w:rsidRPr="00AE6FB8">
          <w:rPr>
            <w:color w:val="343F43" w:themeColor="text2" w:themeShade="BF"/>
            <w:sz w:val="18"/>
            <w:szCs w:val="18"/>
          </w:rPr>
          <w:fldChar w:fldCharType="end"/>
        </w:r>
        <w:r w:rsidR="00290D5F" w:rsidRPr="00AE6FB8">
          <w:rPr>
            <w:color w:val="343F43" w:themeColor="text2" w:themeShade="BF"/>
            <w:sz w:val="18"/>
            <w:szCs w:val="18"/>
          </w:rPr>
          <w:t xml:space="preserve"> of </w:t>
        </w:r>
        <w:r w:rsidR="00A51DD6">
          <w:rPr>
            <w:noProof/>
            <w:color w:val="343F43" w:themeColor="text2" w:themeShade="BF"/>
            <w:sz w:val="18"/>
            <w:szCs w:val="18"/>
          </w:rPr>
          <w:fldChar w:fldCharType="begin"/>
        </w:r>
        <w:r w:rsidR="00A51DD6">
          <w:rPr>
            <w:noProof/>
            <w:color w:val="343F43" w:themeColor="text2" w:themeShade="BF"/>
            <w:sz w:val="18"/>
            <w:szCs w:val="18"/>
          </w:rPr>
          <w:instrText xml:space="preserve"> NUMPAGES  \* Arabic  \* MERGEFORMAT </w:instrText>
        </w:r>
        <w:r w:rsidR="00A51DD6">
          <w:rPr>
            <w:noProof/>
            <w:color w:val="343F43" w:themeColor="text2" w:themeShade="BF"/>
            <w:sz w:val="18"/>
            <w:szCs w:val="18"/>
          </w:rPr>
          <w:fldChar w:fldCharType="separate"/>
        </w:r>
        <w:r w:rsidR="00D15320">
          <w:rPr>
            <w:noProof/>
            <w:color w:val="343F43" w:themeColor="text2" w:themeShade="BF"/>
            <w:sz w:val="18"/>
            <w:szCs w:val="18"/>
          </w:rPr>
          <w:t>5</w:t>
        </w:r>
        <w:r w:rsidR="00A51DD6">
          <w:rPr>
            <w:noProof/>
            <w:color w:val="343F43" w:themeColor="text2" w:themeShade="B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0F65" w14:textId="77777777" w:rsidR="00A9767C" w:rsidRDefault="00A9767C" w:rsidP="00AD1044">
      <w:r>
        <w:separator/>
      </w:r>
    </w:p>
  </w:footnote>
  <w:footnote w:type="continuationSeparator" w:id="0">
    <w:p w14:paraId="4A7AE36B" w14:textId="77777777" w:rsidR="00A9767C" w:rsidRDefault="00A9767C" w:rsidP="00A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F2FE" w14:textId="77777777" w:rsidR="00290D5F" w:rsidRDefault="009F2FD2">
    <w:pPr>
      <w:pStyle w:val="Header"/>
      <w:pBdr>
        <w:bottom w:val="single" w:sz="4" w:space="1" w:color="auto"/>
      </w:pBdr>
      <w:jc w:val="right"/>
      <w:rPr>
        <w:rFonts w:cs="Tahoma"/>
      </w:rPr>
    </w:pPr>
    <w:r>
      <w:rPr>
        <w:noProof/>
        <w:sz w:val="44"/>
        <w:szCs w:val="44"/>
      </w:rPr>
      <w:drawing>
        <wp:inline distT="0" distB="0" distL="0" distR="0" wp14:anchorId="562E9D92" wp14:editId="555FD6D5">
          <wp:extent cx="1973469" cy="83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co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3723" cy="848818"/>
                  </a:xfrm>
                  <a:prstGeom prst="rect">
                    <a:avLst/>
                  </a:prstGeom>
                </pic:spPr>
              </pic:pic>
            </a:graphicData>
          </a:graphic>
        </wp:inline>
      </w:drawing>
    </w:r>
    <w:r w:rsidR="00D15320">
      <w:rPr>
        <w:rFonts w:cs="Tahoma"/>
        <w:noProof/>
      </w:rPr>
      <mc:AlternateContent>
        <mc:Choice Requires="wps">
          <w:drawing>
            <wp:anchor distT="0" distB="0" distL="114300" distR="114300" simplePos="0" relativeHeight="251662336" behindDoc="0" locked="0" layoutInCell="0" allowOverlap="1" wp14:anchorId="58C19FB1" wp14:editId="17181BE0">
              <wp:simplePos x="0" y="0"/>
              <wp:positionH relativeFrom="page">
                <wp:posOffset>0</wp:posOffset>
              </wp:positionH>
              <wp:positionV relativeFrom="page">
                <wp:posOffset>190500</wp:posOffset>
              </wp:positionV>
              <wp:extent cx="7560310" cy="171450"/>
              <wp:effectExtent l="0" t="0" r="0" b="0"/>
              <wp:wrapNone/>
              <wp:docPr id="5" name="MSIPCMa7ae440eba046988b753df63" descr="{&quot;HashCode&quot;:-89228715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A60B" w14:textId="77777777" w:rsidR="00290D5F" w:rsidRPr="00A57228" w:rsidRDefault="00290D5F" w:rsidP="00A57228"/>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19FB1" id="_x0000_t202" coordsize="21600,21600" o:spt="202" path="m,l,21600r21600,l21600,xe">
              <v:stroke joinstyle="miter"/>
              <v:path gradientshapeok="t" o:connecttype="rect"/>
            </v:shapetype>
            <v:shape id="MSIPCMa7ae440eba046988b753df63" o:spid="_x0000_s1026" type="#_x0000_t202" alt="{&quot;HashCode&quot;:-892287155,&quot;Height&quot;:841.0,&quot;Width&quot;:595.0,&quot;Placement&quot;:&quot;Header&quot;,&quot;Index&quot;:&quot;Primary&quot;,&quot;Section&quot;:1,&quot;Top&quot;:0.0,&quot;Left&quot;:0.0}" style="position:absolute;left:0;text-align:left;margin-left:0;margin-top:15pt;width:595.3pt;height: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" o:allowincell="f" filled="f" stroked="f">
              <v:textbox inset=",0,,0">
                <w:txbxContent>
                  <w:p w14:paraId="5D6EA60B" w14:textId="77777777" w:rsidR="00290D5F" w:rsidRPr="00A57228" w:rsidRDefault="00290D5F" w:rsidP="00A5722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6971" w14:textId="77777777" w:rsidR="00290D5F" w:rsidRDefault="00D15320" w:rsidP="00157316">
    <w:pPr>
      <w:pStyle w:val="Title"/>
      <w:jc w:val="right"/>
      <w:rPr>
        <w:noProof/>
        <w:sz w:val="44"/>
        <w:szCs w:val="44"/>
      </w:rPr>
    </w:pPr>
    <w:r>
      <w:rPr>
        <w:noProof/>
        <w:sz w:val="44"/>
        <w:szCs w:val="44"/>
      </w:rPr>
      <mc:AlternateContent>
        <mc:Choice Requires="wps">
          <w:drawing>
            <wp:anchor distT="0" distB="0" distL="114300" distR="114300" simplePos="0" relativeHeight="251663360" behindDoc="0" locked="0" layoutInCell="0" allowOverlap="1" wp14:anchorId="0BDBA7A3" wp14:editId="04BAE060">
              <wp:simplePos x="0" y="0"/>
              <wp:positionH relativeFrom="page">
                <wp:posOffset>0</wp:posOffset>
              </wp:positionH>
              <wp:positionV relativeFrom="page">
                <wp:posOffset>190500</wp:posOffset>
              </wp:positionV>
              <wp:extent cx="7560310" cy="130810"/>
              <wp:effectExtent l="0" t="0" r="0" b="2540"/>
              <wp:wrapNone/>
              <wp:docPr id="2" name="MSIPCM06a84025b4bfc687c4437d2f" descr="{&quot;HashCode&quot;:-892287155,&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4F0B5" w14:textId="77777777" w:rsidR="00290D5F" w:rsidRPr="00A57228" w:rsidRDefault="00290D5F" w:rsidP="00A57228"/>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BA7A3" id="_x0000_t202" coordsize="21600,21600" o:spt="202" path="m,l,21600r21600,l21600,xe">
              <v:stroke joinstyle="miter"/>
              <v:path gradientshapeok="t" o:connecttype="rect"/>
            </v:shapetype>
            <v:shape id="MSIPCM06a84025b4bfc687c4437d2f" o:spid="_x0000_s1027" type="#_x0000_t202" alt="{&quot;HashCode&quot;:-892287155,&quot;Height&quot;:841.0,&quot;Width&quot;:595.0,&quot;Placement&quot;:&quot;Header&quot;,&quot;Index&quot;:&quot;FirstPage&quot;,&quot;Section&quot;:1,&quot;Top&quot;:0.0,&quot;Left&quot;:0.0}" style="position:absolute;left:0;text-align:left;margin-left:0;margin-top:15pt;width:595.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" o:allowincell="f" filled="f" stroked="f">
              <v:textbox inset=",0,,0">
                <w:txbxContent>
                  <w:p w14:paraId="0084F0B5" w14:textId="77777777" w:rsidR="00290D5F" w:rsidRPr="00A57228" w:rsidRDefault="00290D5F" w:rsidP="00A57228"/>
                </w:txbxContent>
              </v:textbox>
              <w10:wrap anchorx="page" anchory="page"/>
            </v:shape>
          </w:pict>
        </mc:Fallback>
      </mc:AlternateContent>
    </w:r>
    <w:r w:rsidR="006F2411">
      <w:rPr>
        <w:noProof/>
        <w:sz w:val="44"/>
        <w:szCs w:val="44"/>
      </w:rPr>
      <w:drawing>
        <wp:inline distT="0" distB="0" distL="0" distR="0" wp14:anchorId="103E7348" wp14:editId="46D951AB">
          <wp:extent cx="1771286" cy="746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co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676" cy="759015"/>
                  </a:xfrm>
                  <a:prstGeom prst="rect">
                    <a:avLst/>
                  </a:prstGeom>
                </pic:spPr>
              </pic:pic>
            </a:graphicData>
          </a:graphic>
        </wp:inline>
      </w:drawing>
    </w:r>
  </w:p>
  <w:p w14:paraId="499EBD30" w14:textId="69E01299" w:rsidR="009F2FD2" w:rsidRPr="003C70B5" w:rsidRDefault="003C70B5" w:rsidP="003C70B5">
    <w:pPr>
      <w:pStyle w:val="Header"/>
      <w:rPr>
        <w:rFonts w:asciiTheme="majorHAnsi" w:eastAsiaTheme="majorEastAsia" w:hAnsiTheme="majorHAnsi" w:cstheme="majorBidi"/>
        <w:bCs/>
        <w:iCs/>
        <w:color w:val="FF0000"/>
        <w:sz w:val="36"/>
        <w:szCs w:val="36"/>
      </w:rPr>
    </w:pPr>
    <w:r w:rsidRPr="003C70B5">
      <w:rPr>
        <w:rFonts w:asciiTheme="majorHAnsi" w:eastAsiaTheme="majorEastAsia" w:hAnsiTheme="majorHAnsi" w:cstheme="majorBidi"/>
        <w:bCs/>
        <w:iCs/>
        <w:color w:val="FF0000"/>
        <w:sz w:val="36"/>
        <w:szCs w:val="36"/>
      </w:rPr>
      <w:t>S</w:t>
    </w:r>
    <w:r w:rsidR="00A04C4E">
      <w:rPr>
        <w:rFonts w:asciiTheme="majorHAnsi" w:eastAsiaTheme="majorEastAsia" w:hAnsiTheme="majorHAnsi" w:cstheme="majorBidi"/>
        <w:bCs/>
        <w:iCs/>
        <w:color w:val="FF0000"/>
        <w:sz w:val="36"/>
        <w:szCs w:val="36"/>
      </w:rPr>
      <w:t>chool</w:t>
    </w:r>
    <w:r w:rsidRPr="003C70B5">
      <w:rPr>
        <w:rFonts w:asciiTheme="majorHAnsi" w:eastAsiaTheme="majorEastAsia" w:hAnsiTheme="majorHAnsi" w:cstheme="majorBidi"/>
        <w:bCs/>
        <w:iCs/>
        <w:color w:val="FF0000"/>
        <w:sz w:val="36"/>
        <w:szCs w:val="36"/>
      </w:rPr>
      <w:t xml:space="preserve"> Leader Apprenticeship (SLA) for SENCOs</w:t>
    </w:r>
    <w:r>
      <w:rPr>
        <w:rFonts w:asciiTheme="majorHAnsi" w:eastAsiaTheme="majorEastAsia" w:hAnsiTheme="majorHAnsi" w:cstheme="majorBidi"/>
        <w:bCs/>
        <w:iCs/>
        <w:color w:val="FF0000"/>
        <w:sz w:val="36"/>
        <w:szCs w:val="36"/>
      </w:rPr>
      <w:t xml:space="preserve"> </w:t>
    </w:r>
  </w:p>
  <w:p w14:paraId="69CCA98F" w14:textId="77777777" w:rsidR="00290D5F" w:rsidRPr="00806468" w:rsidRDefault="00290D5F" w:rsidP="00FD104D">
    <w:pPr>
      <w:pStyle w:val="Header"/>
      <w:rPr>
        <w:rFonts w:asciiTheme="majorHAnsi" w:eastAsiaTheme="majorEastAsia" w:hAnsiTheme="majorHAnsi" w:cstheme="majorBidi"/>
        <w:bCs/>
        <w:iCs/>
        <w:sz w:val="32"/>
        <w:szCs w:val="32"/>
      </w:rPr>
    </w:pPr>
    <w:r w:rsidRPr="00806468">
      <w:rPr>
        <w:rFonts w:asciiTheme="majorHAnsi" w:eastAsiaTheme="majorEastAsia" w:hAnsiTheme="majorHAnsi" w:cstheme="majorBidi"/>
        <w:bCs/>
        <w:iCs/>
        <w:sz w:val="32"/>
        <w:szCs w:val="32"/>
      </w:rPr>
      <w:t>Guidance for Line Managers</w:t>
    </w:r>
  </w:p>
  <w:p w14:paraId="6B91CBF5" w14:textId="77777777" w:rsidR="00290D5F" w:rsidRDefault="00290D5F" w:rsidP="00FD104D">
    <w:pPr>
      <w:pStyle w:val="Header"/>
      <w:pBdr>
        <w:bottom w:val="single" w:sz="8" w:space="1" w:color="000000" w:themeColor="text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7D7A"/>
    <w:multiLevelType w:val="hybridMultilevel"/>
    <w:tmpl w:val="046AC0F6"/>
    <w:lvl w:ilvl="0" w:tplc="12E2B3A8">
      <w:numFmt w:val="bullet"/>
      <w:lvlText w:val=""/>
      <w:lvlJc w:val="left"/>
      <w:pPr>
        <w:ind w:left="720" w:hanging="360"/>
      </w:pPr>
      <w:rPr>
        <w:rFonts w:ascii="Tahoma" w:eastAsia="Time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E12BA"/>
    <w:multiLevelType w:val="hybridMultilevel"/>
    <w:tmpl w:val="4E4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B2D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2685B"/>
    <w:multiLevelType w:val="multilevel"/>
    <w:tmpl w:val="9050D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D6555"/>
    <w:multiLevelType w:val="hybridMultilevel"/>
    <w:tmpl w:val="8CF4FDE0"/>
    <w:lvl w:ilvl="0" w:tplc="12E2B3A8">
      <w:numFmt w:val="bullet"/>
      <w:lvlText w:val=""/>
      <w:lvlJc w:val="left"/>
      <w:pPr>
        <w:ind w:left="720" w:hanging="360"/>
      </w:pPr>
      <w:rPr>
        <w:rFonts w:ascii="Tahoma" w:eastAsia="Time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4B82"/>
    <w:multiLevelType w:val="hybridMultilevel"/>
    <w:tmpl w:val="ECF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71515"/>
    <w:multiLevelType w:val="hybridMultilevel"/>
    <w:tmpl w:val="1B82A3B0"/>
    <w:lvl w:ilvl="0" w:tplc="1848C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30635"/>
    <w:multiLevelType w:val="hybridMultilevel"/>
    <w:tmpl w:val="7B2A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42B47"/>
    <w:multiLevelType w:val="hybridMultilevel"/>
    <w:tmpl w:val="02A0FDDA"/>
    <w:lvl w:ilvl="0" w:tplc="1848C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80FE9"/>
    <w:multiLevelType w:val="hybridMultilevel"/>
    <w:tmpl w:val="31A28B0C"/>
    <w:lvl w:ilvl="0" w:tplc="75329A82">
      <w:start w:val="1"/>
      <w:numFmt w:val="decimal"/>
      <w:lvlText w:val="%1."/>
      <w:lvlJc w:val="left"/>
      <w:pPr>
        <w:ind w:left="435" w:hanging="435"/>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8363B"/>
    <w:multiLevelType w:val="hybridMultilevel"/>
    <w:tmpl w:val="877064B8"/>
    <w:lvl w:ilvl="0" w:tplc="3CC0DD48">
      <w:start w:val="1"/>
      <w:numFmt w:val="decimal"/>
      <w:lvlText w:val="%1.1"/>
      <w:lvlJc w:val="left"/>
      <w:pPr>
        <w:ind w:left="720" w:hanging="360"/>
      </w:pPr>
      <w:rPr>
        <w:rFonts w:hint="default"/>
      </w:rPr>
    </w:lvl>
    <w:lvl w:ilvl="1" w:tplc="9482BF6C">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F3716"/>
    <w:multiLevelType w:val="multilevel"/>
    <w:tmpl w:val="712896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5AD39A5"/>
    <w:multiLevelType w:val="hybridMultilevel"/>
    <w:tmpl w:val="738E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36CF0"/>
    <w:multiLevelType w:val="hybridMultilevel"/>
    <w:tmpl w:val="B4F0E7A8"/>
    <w:lvl w:ilvl="0" w:tplc="DB38713C">
      <w:start w:val="1"/>
      <w:numFmt w:val="bullet"/>
      <w:pStyle w:val="Bulle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F5BC0"/>
    <w:multiLevelType w:val="hybridMultilevel"/>
    <w:tmpl w:val="3078E3B2"/>
    <w:lvl w:ilvl="0" w:tplc="75329A82">
      <w:start w:val="1"/>
      <w:numFmt w:val="decimal"/>
      <w:lvlText w:val="%1."/>
      <w:lvlJc w:val="left"/>
      <w:pPr>
        <w:ind w:left="435" w:hanging="435"/>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15:restartNumberingAfterBreak="0">
    <w:nsid w:val="49602757"/>
    <w:multiLevelType w:val="hybridMultilevel"/>
    <w:tmpl w:val="A198DCAA"/>
    <w:lvl w:ilvl="0" w:tplc="12E2B3A8">
      <w:numFmt w:val="bullet"/>
      <w:lvlText w:val=""/>
      <w:lvlJc w:val="left"/>
      <w:pPr>
        <w:ind w:left="720" w:hanging="360"/>
      </w:pPr>
      <w:rPr>
        <w:rFonts w:ascii="Tahoma" w:eastAsia="Time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809E1"/>
    <w:multiLevelType w:val="hybridMultilevel"/>
    <w:tmpl w:val="624A49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2A6315"/>
    <w:multiLevelType w:val="multilevel"/>
    <w:tmpl w:val="41025B02"/>
    <w:lvl w:ilvl="0">
      <w:start w:val="1"/>
      <w:numFmt w:val="decimal"/>
      <w:pStyle w:val="Heading1Numbered"/>
      <w:lvlText w:val="%1."/>
      <w:lvlJc w:val="left"/>
      <w:pPr>
        <w:ind w:left="360" w:hanging="360"/>
      </w:pPr>
      <w:rPr>
        <w:rFonts w:ascii="Tahoma" w:hAnsi="Tahoma" w:hint="default"/>
        <w:b w:val="0"/>
        <w:i w:val="0"/>
        <w:color w:val="FF0000"/>
        <w:sz w:val="24"/>
      </w:rPr>
    </w:lvl>
    <w:lvl w:ilvl="1">
      <w:start w:val="1"/>
      <w:numFmt w:val="decimal"/>
      <w:lvlText w:val="%2.1"/>
      <w:lvlJc w:val="left"/>
      <w:pPr>
        <w:ind w:left="1080" w:hanging="360"/>
      </w:pPr>
      <w:rPr>
        <w:rFonts w:ascii="Tahoma" w:hAnsi="Tahoma" w:hint="default"/>
        <w:b w:val="0"/>
        <w:i w:val="0"/>
        <w:color w:val="595959" w:themeColor="text1" w:themeTint="A6"/>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DDB0DA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08E245F"/>
    <w:multiLevelType w:val="hybridMultilevel"/>
    <w:tmpl w:val="FBBE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6120C"/>
    <w:multiLevelType w:val="hybridMultilevel"/>
    <w:tmpl w:val="00340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8C3EB5"/>
    <w:multiLevelType w:val="multilevel"/>
    <w:tmpl w:val="D2D8365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FE92A8E"/>
    <w:multiLevelType w:val="hybridMultilevel"/>
    <w:tmpl w:val="7860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644A12"/>
    <w:multiLevelType w:val="hybridMultilevel"/>
    <w:tmpl w:val="01A0C004"/>
    <w:lvl w:ilvl="0" w:tplc="1848C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06FE8"/>
    <w:multiLevelType w:val="hybridMultilevel"/>
    <w:tmpl w:val="D7D4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76427"/>
    <w:multiLevelType w:val="hybridMultilevel"/>
    <w:tmpl w:val="EB56CF66"/>
    <w:lvl w:ilvl="0" w:tplc="B3EE6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B1D1D"/>
    <w:multiLevelType w:val="hybridMultilevel"/>
    <w:tmpl w:val="4BA6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C34BC"/>
    <w:multiLevelType w:val="hybridMultilevel"/>
    <w:tmpl w:val="77D6B6A4"/>
    <w:lvl w:ilvl="0" w:tplc="3CC0DD48">
      <w:start w:val="1"/>
      <w:numFmt w:val="decimal"/>
      <w:pStyle w:val="Heading2Numbered"/>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624F7"/>
    <w:multiLevelType w:val="hybridMultilevel"/>
    <w:tmpl w:val="BD0636C4"/>
    <w:lvl w:ilvl="0" w:tplc="1848C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C7DA8"/>
    <w:multiLevelType w:val="hybridMultilevel"/>
    <w:tmpl w:val="C2B88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4C4C1A"/>
    <w:multiLevelType w:val="hybridMultilevel"/>
    <w:tmpl w:val="7F24EBE4"/>
    <w:lvl w:ilvl="0" w:tplc="1018E962">
      <w:start w:val="1"/>
      <w:numFmt w:val="bullet"/>
      <w:pStyle w:val="ListParagraph"/>
      <w:lvlText w:val=""/>
      <w:lvlJc w:val="left"/>
      <w:pPr>
        <w:ind w:left="1440" w:hanging="360"/>
      </w:pPr>
      <w:rPr>
        <w:rFonts w:ascii="Symbol" w:hAnsi="Symbol" w:hint="default"/>
        <w:b w:val="0"/>
        <w:i w:val="0"/>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14"/>
  </w:num>
  <w:num w:numId="4">
    <w:abstractNumId w:val="14"/>
  </w:num>
  <w:num w:numId="5">
    <w:abstractNumId w:val="9"/>
  </w:num>
  <w:num w:numId="6">
    <w:abstractNumId w:val="30"/>
  </w:num>
  <w:num w:numId="7">
    <w:abstractNumId w:val="30"/>
  </w:num>
  <w:num w:numId="8">
    <w:abstractNumId w:val="30"/>
  </w:num>
  <w:num w:numId="9">
    <w:abstractNumId w:val="13"/>
  </w:num>
  <w:num w:numId="10">
    <w:abstractNumId w:val="17"/>
  </w:num>
  <w:num w:numId="11">
    <w:abstractNumId w:val="17"/>
  </w:num>
  <w:num w:numId="12">
    <w:abstractNumId w:val="21"/>
  </w:num>
  <w:num w:numId="13">
    <w:abstractNumId w:val="25"/>
  </w:num>
  <w:num w:numId="14">
    <w:abstractNumId w:val="11"/>
  </w:num>
  <w:num w:numId="15">
    <w:abstractNumId w:val="7"/>
  </w:num>
  <w:num w:numId="16">
    <w:abstractNumId w:val="2"/>
  </w:num>
  <w:num w:numId="17">
    <w:abstractNumId w:val="18"/>
  </w:num>
  <w:num w:numId="18">
    <w:abstractNumId w:val="27"/>
  </w:num>
  <w:num w:numId="19">
    <w:abstractNumId w:val="10"/>
  </w:num>
  <w:num w:numId="20">
    <w:abstractNumId w:val="8"/>
  </w:num>
  <w:num w:numId="21">
    <w:abstractNumId w:val="19"/>
  </w:num>
  <w:num w:numId="22">
    <w:abstractNumId w:val="28"/>
  </w:num>
  <w:num w:numId="23">
    <w:abstractNumId w:val="6"/>
  </w:num>
  <w:num w:numId="24">
    <w:abstractNumId w:val="23"/>
  </w:num>
  <w:num w:numId="25">
    <w:abstractNumId w:val="1"/>
  </w:num>
  <w:num w:numId="26">
    <w:abstractNumId w:val="12"/>
  </w:num>
  <w:num w:numId="27">
    <w:abstractNumId w:val="22"/>
  </w:num>
  <w:num w:numId="28">
    <w:abstractNumId w:val="29"/>
  </w:num>
  <w:num w:numId="29">
    <w:abstractNumId w:val="3"/>
  </w:num>
  <w:num w:numId="30">
    <w:abstractNumId w:val="5"/>
  </w:num>
  <w:num w:numId="31">
    <w:abstractNumId w:val="15"/>
  </w:num>
  <w:num w:numId="32">
    <w:abstractNumId w:val="0"/>
  </w:num>
  <w:num w:numId="33">
    <w:abstractNumId w:val="4"/>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2B"/>
    <w:rsid w:val="00000595"/>
    <w:rsid w:val="0000100F"/>
    <w:rsid w:val="000011BB"/>
    <w:rsid w:val="00006D98"/>
    <w:rsid w:val="00010AC5"/>
    <w:rsid w:val="0001475E"/>
    <w:rsid w:val="00022358"/>
    <w:rsid w:val="00024CD3"/>
    <w:rsid w:val="000420C3"/>
    <w:rsid w:val="00051C0F"/>
    <w:rsid w:val="00053384"/>
    <w:rsid w:val="00055BFE"/>
    <w:rsid w:val="000834E7"/>
    <w:rsid w:val="00093A51"/>
    <w:rsid w:val="00094558"/>
    <w:rsid w:val="000A0117"/>
    <w:rsid w:val="000A7FE6"/>
    <w:rsid w:val="000B6A91"/>
    <w:rsid w:val="000C2229"/>
    <w:rsid w:val="000C5E1D"/>
    <w:rsid w:val="000D4D6A"/>
    <w:rsid w:val="000E6F00"/>
    <w:rsid w:val="000F56A2"/>
    <w:rsid w:val="000F59D2"/>
    <w:rsid w:val="001005F3"/>
    <w:rsid w:val="001047F7"/>
    <w:rsid w:val="00112001"/>
    <w:rsid w:val="00115FC6"/>
    <w:rsid w:val="00122AEF"/>
    <w:rsid w:val="001405F6"/>
    <w:rsid w:val="001424C9"/>
    <w:rsid w:val="0015029F"/>
    <w:rsid w:val="00157316"/>
    <w:rsid w:val="00165B3C"/>
    <w:rsid w:val="001732A9"/>
    <w:rsid w:val="001A1B82"/>
    <w:rsid w:val="001C5776"/>
    <w:rsid w:val="001C6FE8"/>
    <w:rsid w:val="001C793B"/>
    <w:rsid w:val="001F71AB"/>
    <w:rsid w:val="001F7BC9"/>
    <w:rsid w:val="00202760"/>
    <w:rsid w:val="0021510E"/>
    <w:rsid w:val="00221A64"/>
    <w:rsid w:val="0022394A"/>
    <w:rsid w:val="00234F99"/>
    <w:rsid w:val="002526C4"/>
    <w:rsid w:val="00254325"/>
    <w:rsid w:val="00254C6C"/>
    <w:rsid w:val="00267368"/>
    <w:rsid w:val="00275C04"/>
    <w:rsid w:val="00281EC5"/>
    <w:rsid w:val="00283A9A"/>
    <w:rsid w:val="002875CE"/>
    <w:rsid w:val="00290D5F"/>
    <w:rsid w:val="00296038"/>
    <w:rsid w:val="002A0332"/>
    <w:rsid w:val="002A0B18"/>
    <w:rsid w:val="002A5F46"/>
    <w:rsid w:val="002C710E"/>
    <w:rsid w:val="002C7E79"/>
    <w:rsid w:val="002C7F4B"/>
    <w:rsid w:val="002D384F"/>
    <w:rsid w:val="002D3B9D"/>
    <w:rsid w:val="002E0BBB"/>
    <w:rsid w:val="002E358C"/>
    <w:rsid w:val="002E39DD"/>
    <w:rsid w:val="002E7D20"/>
    <w:rsid w:val="002F14C0"/>
    <w:rsid w:val="002F7D74"/>
    <w:rsid w:val="00302EDE"/>
    <w:rsid w:val="00307343"/>
    <w:rsid w:val="00315382"/>
    <w:rsid w:val="00316621"/>
    <w:rsid w:val="0032079F"/>
    <w:rsid w:val="00331A8E"/>
    <w:rsid w:val="003323E6"/>
    <w:rsid w:val="0033352B"/>
    <w:rsid w:val="00364A8F"/>
    <w:rsid w:val="00364DEB"/>
    <w:rsid w:val="00365B0A"/>
    <w:rsid w:val="00384172"/>
    <w:rsid w:val="00391A82"/>
    <w:rsid w:val="003A05D8"/>
    <w:rsid w:val="003A146B"/>
    <w:rsid w:val="003C70B5"/>
    <w:rsid w:val="003D19D2"/>
    <w:rsid w:val="003D4A44"/>
    <w:rsid w:val="003E38A4"/>
    <w:rsid w:val="003E4CF0"/>
    <w:rsid w:val="003F5D7C"/>
    <w:rsid w:val="003F6A92"/>
    <w:rsid w:val="0040702F"/>
    <w:rsid w:val="00411451"/>
    <w:rsid w:val="00414565"/>
    <w:rsid w:val="00421D6F"/>
    <w:rsid w:val="00423255"/>
    <w:rsid w:val="00442B6C"/>
    <w:rsid w:val="0044785F"/>
    <w:rsid w:val="004643A4"/>
    <w:rsid w:val="00465634"/>
    <w:rsid w:val="00472CA2"/>
    <w:rsid w:val="004B0D18"/>
    <w:rsid w:val="004D058E"/>
    <w:rsid w:val="004E78B0"/>
    <w:rsid w:val="004F3D5D"/>
    <w:rsid w:val="00502EBA"/>
    <w:rsid w:val="00507DC7"/>
    <w:rsid w:val="00510662"/>
    <w:rsid w:val="0052433F"/>
    <w:rsid w:val="0053145B"/>
    <w:rsid w:val="00540F30"/>
    <w:rsid w:val="00566F63"/>
    <w:rsid w:val="00577939"/>
    <w:rsid w:val="0058339A"/>
    <w:rsid w:val="00594D22"/>
    <w:rsid w:val="005A1BFA"/>
    <w:rsid w:val="005A6C82"/>
    <w:rsid w:val="005B2996"/>
    <w:rsid w:val="005B5C49"/>
    <w:rsid w:val="005B6E28"/>
    <w:rsid w:val="005C07EF"/>
    <w:rsid w:val="005C5C02"/>
    <w:rsid w:val="005C659A"/>
    <w:rsid w:val="005D2BBF"/>
    <w:rsid w:val="005D4217"/>
    <w:rsid w:val="005D7792"/>
    <w:rsid w:val="005E4194"/>
    <w:rsid w:val="005F1DED"/>
    <w:rsid w:val="00603457"/>
    <w:rsid w:val="00603923"/>
    <w:rsid w:val="00612D66"/>
    <w:rsid w:val="006135CD"/>
    <w:rsid w:val="006357EB"/>
    <w:rsid w:val="00637DD8"/>
    <w:rsid w:val="006414F9"/>
    <w:rsid w:val="0064566E"/>
    <w:rsid w:val="00650982"/>
    <w:rsid w:val="00663BC0"/>
    <w:rsid w:val="00663BFB"/>
    <w:rsid w:val="006645FA"/>
    <w:rsid w:val="00671CFE"/>
    <w:rsid w:val="00680409"/>
    <w:rsid w:val="00684632"/>
    <w:rsid w:val="00685A35"/>
    <w:rsid w:val="00691353"/>
    <w:rsid w:val="00694090"/>
    <w:rsid w:val="006962BC"/>
    <w:rsid w:val="006B4189"/>
    <w:rsid w:val="006C01F8"/>
    <w:rsid w:val="006C3337"/>
    <w:rsid w:val="006C7D5B"/>
    <w:rsid w:val="006D1803"/>
    <w:rsid w:val="006D40BF"/>
    <w:rsid w:val="006E3147"/>
    <w:rsid w:val="006F2411"/>
    <w:rsid w:val="006F553B"/>
    <w:rsid w:val="00700061"/>
    <w:rsid w:val="00715A9F"/>
    <w:rsid w:val="0071647E"/>
    <w:rsid w:val="00722C2B"/>
    <w:rsid w:val="00724F94"/>
    <w:rsid w:val="007272CB"/>
    <w:rsid w:val="00742D32"/>
    <w:rsid w:val="007444F3"/>
    <w:rsid w:val="00752084"/>
    <w:rsid w:val="00773792"/>
    <w:rsid w:val="0078044C"/>
    <w:rsid w:val="00784A0C"/>
    <w:rsid w:val="00787D5A"/>
    <w:rsid w:val="00790205"/>
    <w:rsid w:val="007B118B"/>
    <w:rsid w:val="007B6FFF"/>
    <w:rsid w:val="007C0D91"/>
    <w:rsid w:val="007C2630"/>
    <w:rsid w:val="007C5303"/>
    <w:rsid w:val="007D16D5"/>
    <w:rsid w:val="007D642F"/>
    <w:rsid w:val="007D731C"/>
    <w:rsid w:val="007E0A61"/>
    <w:rsid w:val="007E2449"/>
    <w:rsid w:val="007E3320"/>
    <w:rsid w:val="007E3EE7"/>
    <w:rsid w:val="007E6F17"/>
    <w:rsid w:val="007F02E8"/>
    <w:rsid w:val="007F124C"/>
    <w:rsid w:val="00802220"/>
    <w:rsid w:val="00806468"/>
    <w:rsid w:val="00822439"/>
    <w:rsid w:val="00826FCB"/>
    <w:rsid w:val="00832830"/>
    <w:rsid w:val="008379FF"/>
    <w:rsid w:val="00841560"/>
    <w:rsid w:val="00846512"/>
    <w:rsid w:val="00850FFF"/>
    <w:rsid w:val="008576C3"/>
    <w:rsid w:val="008605D3"/>
    <w:rsid w:val="008A032C"/>
    <w:rsid w:val="008A5A9D"/>
    <w:rsid w:val="008B21EB"/>
    <w:rsid w:val="008B5CCC"/>
    <w:rsid w:val="008B7ABC"/>
    <w:rsid w:val="008C0E05"/>
    <w:rsid w:val="008E1F19"/>
    <w:rsid w:val="008E38DF"/>
    <w:rsid w:val="008E4B45"/>
    <w:rsid w:val="0090153D"/>
    <w:rsid w:val="009056E9"/>
    <w:rsid w:val="00906F21"/>
    <w:rsid w:val="00931B7B"/>
    <w:rsid w:val="009339B9"/>
    <w:rsid w:val="00936BF0"/>
    <w:rsid w:val="00940D75"/>
    <w:rsid w:val="00944258"/>
    <w:rsid w:val="009452FB"/>
    <w:rsid w:val="00955926"/>
    <w:rsid w:val="009567E6"/>
    <w:rsid w:val="00962E89"/>
    <w:rsid w:val="00965CEB"/>
    <w:rsid w:val="00973D5E"/>
    <w:rsid w:val="009762AF"/>
    <w:rsid w:val="00987191"/>
    <w:rsid w:val="009A20E3"/>
    <w:rsid w:val="009A6D3E"/>
    <w:rsid w:val="009A73A1"/>
    <w:rsid w:val="009A7B9F"/>
    <w:rsid w:val="009B302D"/>
    <w:rsid w:val="009B7018"/>
    <w:rsid w:val="009C0699"/>
    <w:rsid w:val="009C12E8"/>
    <w:rsid w:val="009E1F92"/>
    <w:rsid w:val="009F2FD2"/>
    <w:rsid w:val="009F7D83"/>
    <w:rsid w:val="00A00636"/>
    <w:rsid w:val="00A00FB3"/>
    <w:rsid w:val="00A01E8B"/>
    <w:rsid w:val="00A02215"/>
    <w:rsid w:val="00A0286F"/>
    <w:rsid w:val="00A04C4E"/>
    <w:rsid w:val="00A1030E"/>
    <w:rsid w:val="00A1692E"/>
    <w:rsid w:val="00A226A8"/>
    <w:rsid w:val="00A265DD"/>
    <w:rsid w:val="00A27A41"/>
    <w:rsid w:val="00A358C3"/>
    <w:rsid w:val="00A40AF9"/>
    <w:rsid w:val="00A4189C"/>
    <w:rsid w:val="00A45DE5"/>
    <w:rsid w:val="00A51DD6"/>
    <w:rsid w:val="00A57228"/>
    <w:rsid w:val="00A63F1B"/>
    <w:rsid w:val="00A71C68"/>
    <w:rsid w:val="00A72E18"/>
    <w:rsid w:val="00A739AC"/>
    <w:rsid w:val="00A76C49"/>
    <w:rsid w:val="00A7738F"/>
    <w:rsid w:val="00A8493C"/>
    <w:rsid w:val="00A85DA7"/>
    <w:rsid w:val="00A916DE"/>
    <w:rsid w:val="00A92107"/>
    <w:rsid w:val="00A9481D"/>
    <w:rsid w:val="00A9767C"/>
    <w:rsid w:val="00AB0C5D"/>
    <w:rsid w:val="00AC183E"/>
    <w:rsid w:val="00AC4E00"/>
    <w:rsid w:val="00AD1044"/>
    <w:rsid w:val="00AD332A"/>
    <w:rsid w:val="00AD34F9"/>
    <w:rsid w:val="00AE6FB8"/>
    <w:rsid w:val="00B021FE"/>
    <w:rsid w:val="00B05418"/>
    <w:rsid w:val="00B245B5"/>
    <w:rsid w:val="00B24775"/>
    <w:rsid w:val="00B56666"/>
    <w:rsid w:val="00B64ACD"/>
    <w:rsid w:val="00B82DE3"/>
    <w:rsid w:val="00B84780"/>
    <w:rsid w:val="00B97656"/>
    <w:rsid w:val="00BA6071"/>
    <w:rsid w:val="00BB1DAF"/>
    <w:rsid w:val="00BB6800"/>
    <w:rsid w:val="00BC1238"/>
    <w:rsid w:val="00BC498E"/>
    <w:rsid w:val="00BC4A02"/>
    <w:rsid w:val="00BC6EAB"/>
    <w:rsid w:val="00BC7F00"/>
    <w:rsid w:val="00BD0D79"/>
    <w:rsid w:val="00BD3501"/>
    <w:rsid w:val="00BD55E6"/>
    <w:rsid w:val="00BD6429"/>
    <w:rsid w:val="00BE59EC"/>
    <w:rsid w:val="00BF0343"/>
    <w:rsid w:val="00BF3F21"/>
    <w:rsid w:val="00BF54FD"/>
    <w:rsid w:val="00C041C9"/>
    <w:rsid w:val="00C0502F"/>
    <w:rsid w:val="00C177BA"/>
    <w:rsid w:val="00C2200B"/>
    <w:rsid w:val="00C27B09"/>
    <w:rsid w:val="00C27F62"/>
    <w:rsid w:val="00C44BB9"/>
    <w:rsid w:val="00C50B82"/>
    <w:rsid w:val="00C5476F"/>
    <w:rsid w:val="00C55769"/>
    <w:rsid w:val="00C579A4"/>
    <w:rsid w:val="00C75B9D"/>
    <w:rsid w:val="00C80652"/>
    <w:rsid w:val="00C87FD1"/>
    <w:rsid w:val="00CA5894"/>
    <w:rsid w:val="00CA7B22"/>
    <w:rsid w:val="00CB7896"/>
    <w:rsid w:val="00CC266C"/>
    <w:rsid w:val="00CD348F"/>
    <w:rsid w:val="00CD5FBE"/>
    <w:rsid w:val="00CD624C"/>
    <w:rsid w:val="00CD6445"/>
    <w:rsid w:val="00CD7CEA"/>
    <w:rsid w:val="00CE11E5"/>
    <w:rsid w:val="00CE75DE"/>
    <w:rsid w:val="00CF5D67"/>
    <w:rsid w:val="00D03B0F"/>
    <w:rsid w:val="00D069DE"/>
    <w:rsid w:val="00D130E5"/>
    <w:rsid w:val="00D15320"/>
    <w:rsid w:val="00D231F6"/>
    <w:rsid w:val="00D3404A"/>
    <w:rsid w:val="00D57655"/>
    <w:rsid w:val="00D628A7"/>
    <w:rsid w:val="00D815EA"/>
    <w:rsid w:val="00D82B53"/>
    <w:rsid w:val="00D83FBB"/>
    <w:rsid w:val="00D915B1"/>
    <w:rsid w:val="00DA540C"/>
    <w:rsid w:val="00DB6EC0"/>
    <w:rsid w:val="00DC2916"/>
    <w:rsid w:val="00DC3205"/>
    <w:rsid w:val="00DC4AAD"/>
    <w:rsid w:val="00DE1C93"/>
    <w:rsid w:val="00DE3DAD"/>
    <w:rsid w:val="00DE6681"/>
    <w:rsid w:val="00DF7371"/>
    <w:rsid w:val="00E03DA5"/>
    <w:rsid w:val="00E13ED8"/>
    <w:rsid w:val="00E15563"/>
    <w:rsid w:val="00E30DBD"/>
    <w:rsid w:val="00E4038A"/>
    <w:rsid w:val="00E4107D"/>
    <w:rsid w:val="00E47E20"/>
    <w:rsid w:val="00E657B1"/>
    <w:rsid w:val="00E65B05"/>
    <w:rsid w:val="00E704CD"/>
    <w:rsid w:val="00E86D09"/>
    <w:rsid w:val="00E916A5"/>
    <w:rsid w:val="00EA1332"/>
    <w:rsid w:val="00EA151B"/>
    <w:rsid w:val="00EB26E4"/>
    <w:rsid w:val="00EB6C5D"/>
    <w:rsid w:val="00EB7B43"/>
    <w:rsid w:val="00EC186F"/>
    <w:rsid w:val="00EC30DC"/>
    <w:rsid w:val="00EC434E"/>
    <w:rsid w:val="00EC4432"/>
    <w:rsid w:val="00EC6E9A"/>
    <w:rsid w:val="00ED2783"/>
    <w:rsid w:val="00ED2D96"/>
    <w:rsid w:val="00ED48ED"/>
    <w:rsid w:val="00EE0490"/>
    <w:rsid w:val="00EE1D29"/>
    <w:rsid w:val="00EE4D2B"/>
    <w:rsid w:val="00EE66B2"/>
    <w:rsid w:val="00EE6AE5"/>
    <w:rsid w:val="00EF0D41"/>
    <w:rsid w:val="00EF25F7"/>
    <w:rsid w:val="00EF2AE5"/>
    <w:rsid w:val="00EF308E"/>
    <w:rsid w:val="00EF3CB7"/>
    <w:rsid w:val="00F04218"/>
    <w:rsid w:val="00F10E99"/>
    <w:rsid w:val="00F17ECD"/>
    <w:rsid w:val="00F20D6A"/>
    <w:rsid w:val="00F20E2B"/>
    <w:rsid w:val="00F21CDF"/>
    <w:rsid w:val="00F2316C"/>
    <w:rsid w:val="00F26F55"/>
    <w:rsid w:val="00F40DFF"/>
    <w:rsid w:val="00F5154B"/>
    <w:rsid w:val="00F51B67"/>
    <w:rsid w:val="00F532F9"/>
    <w:rsid w:val="00F73930"/>
    <w:rsid w:val="00F83A97"/>
    <w:rsid w:val="00F925A5"/>
    <w:rsid w:val="00F97331"/>
    <w:rsid w:val="00FA014B"/>
    <w:rsid w:val="00FA119D"/>
    <w:rsid w:val="00FA32B2"/>
    <w:rsid w:val="00FA62DB"/>
    <w:rsid w:val="00FB0B2D"/>
    <w:rsid w:val="00FB0DCF"/>
    <w:rsid w:val="00FB3D4D"/>
    <w:rsid w:val="00FC3E3B"/>
    <w:rsid w:val="00FD104D"/>
    <w:rsid w:val="00FD1AB7"/>
    <w:rsid w:val="00FE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93EC3"/>
  <w15:docId w15:val="{3E7B4367-1245-4155-AE8B-9DABA2BB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30"/>
    <w:pPr>
      <w:spacing w:after="40"/>
    </w:pPr>
  </w:style>
  <w:style w:type="paragraph" w:styleId="Heading1">
    <w:name w:val="heading 1"/>
    <w:basedOn w:val="Normal"/>
    <w:next w:val="Normal"/>
    <w:link w:val="Heading1Char"/>
    <w:uiPriority w:val="9"/>
    <w:qFormat/>
    <w:rsid w:val="002A0B18"/>
    <w:pPr>
      <w:keepNext/>
      <w:keepLines/>
      <w:spacing w:after="60"/>
      <w:outlineLvl w:val="0"/>
    </w:pPr>
    <w:rPr>
      <w:rFonts w:eastAsiaTheme="majorEastAsia" w:cstheme="majorBidi"/>
      <w:bCs/>
      <w:color w:val="FF0000"/>
      <w:sz w:val="24"/>
      <w:szCs w:val="28"/>
    </w:rPr>
  </w:style>
  <w:style w:type="paragraph" w:styleId="Heading2">
    <w:name w:val="heading 2"/>
    <w:basedOn w:val="Normal"/>
    <w:next w:val="Normal"/>
    <w:link w:val="Heading2Char"/>
    <w:unhideWhenUsed/>
    <w:qFormat/>
    <w:rsid w:val="002A0B18"/>
    <w:pPr>
      <w:keepNext/>
      <w:keepLines/>
      <w:spacing w:before="60" w:after="120"/>
      <w:outlineLvl w:val="1"/>
    </w:pPr>
    <w:rPr>
      <w:rFonts w:eastAsiaTheme="majorEastAsia" w:cstheme="majorBidi"/>
      <w:bCs/>
      <w:color w:val="595959" w:themeColor="text1" w:themeTint="A6"/>
      <w:sz w:val="22"/>
      <w:szCs w:val="26"/>
    </w:rPr>
  </w:style>
  <w:style w:type="paragraph" w:styleId="Heading3">
    <w:name w:val="heading 3"/>
    <w:basedOn w:val="Normal"/>
    <w:next w:val="Normal"/>
    <w:link w:val="Heading3Char"/>
    <w:unhideWhenUsed/>
    <w:rsid w:val="008A5A9D"/>
    <w:pPr>
      <w:keepNext/>
      <w:keepLines/>
      <w:numPr>
        <w:ilvl w:val="2"/>
        <w:numId w:val="17"/>
      </w:numPr>
      <w:spacing w:before="200"/>
      <w:outlineLvl w:val="2"/>
    </w:pPr>
    <w:rPr>
      <w:rFonts w:asciiTheme="majorHAnsi" w:eastAsiaTheme="majorEastAsia" w:hAnsiTheme="majorHAnsi" w:cstheme="majorBidi"/>
      <w:b/>
      <w:bCs/>
      <w:color w:val="FCDB31" w:themeColor="accent1"/>
    </w:rPr>
  </w:style>
  <w:style w:type="paragraph" w:styleId="Heading4">
    <w:name w:val="heading 4"/>
    <w:aliases w:val="Sub Heading"/>
    <w:basedOn w:val="Normal"/>
    <w:next w:val="Normal"/>
    <w:link w:val="Heading4Char"/>
    <w:unhideWhenUsed/>
    <w:qFormat/>
    <w:rsid w:val="007C2630"/>
    <w:pPr>
      <w:keepNext/>
      <w:keepLines/>
      <w:numPr>
        <w:ilvl w:val="3"/>
        <w:numId w:val="17"/>
      </w:numPr>
      <w:outlineLvl w:val="3"/>
    </w:pPr>
    <w:rPr>
      <w:rFonts w:asciiTheme="majorHAnsi" w:eastAsiaTheme="majorEastAsia" w:hAnsiTheme="majorHAnsi" w:cstheme="majorBidi"/>
      <w:bCs/>
      <w:iCs/>
      <w:color w:val="595959" w:themeColor="text1" w:themeTint="A6"/>
      <w:sz w:val="28"/>
    </w:rPr>
  </w:style>
  <w:style w:type="paragraph" w:styleId="Heading5">
    <w:name w:val="heading 5"/>
    <w:basedOn w:val="Normal"/>
    <w:next w:val="Normal"/>
    <w:link w:val="Heading5Char"/>
    <w:semiHidden/>
    <w:unhideWhenUsed/>
    <w:rsid w:val="004D058E"/>
    <w:pPr>
      <w:keepNext/>
      <w:keepLines/>
      <w:numPr>
        <w:ilvl w:val="4"/>
        <w:numId w:val="17"/>
      </w:numPr>
      <w:spacing w:before="200" w:after="0"/>
      <w:outlineLvl w:val="4"/>
    </w:pPr>
    <w:rPr>
      <w:rFonts w:asciiTheme="majorHAnsi" w:eastAsiaTheme="majorEastAsia" w:hAnsiTheme="majorHAnsi" w:cstheme="majorBidi"/>
      <w:color w:val="937B02" w:themeColor="accent1" w:themeShade="7F"/>
    </w:rPr>
  </w:style>
  <w:style w:type="paragraph" w:styleId="Heading6">
    <w:name w:val="heading 6"/>
    <w:basedOn w:val="Normal"/>
    <w:next w:val="Normal"/>
    <w:link w:val="Heading6Char"/>
    <w:semiHidden/>
    <w:unhideWhenUsed/>
    <w:qFormat/>
    <w:rsid w:val="004D058E"/>
    <w:pPr>
      <w:keepNext/>
      <w:keepLines/>
      <w:numPr>
        <w:ilvl w:val="5"/>
        <w:numId w:val="17"/>
      </w:numPr>
      <w:spacing w:before="200" w:after="0"/>
      <w:outlineLvl w:val="5"/>
    </w:pPr>
    <w:rPr>
      <w:rFonts w:asciiTheme="majorHAnsi" w:eastAsiaTheme="majorEastAsia" w:hAnsiTheme="majorHAnsi" w:cstheme="majorBidi"/>
      <w:i/>
      <w:iCs/>
      <w:color w:val="937B02" w:themeColor="accent1" w:themeShade="7F"/>
    </w:rPr>
  </w:style>
  <w:style w:type="paragraph" w:styleId="Heading7">
    <w:name w:val="heading 7"/>
    <w:basedOn w:val="Normal"/>
    <w:next w:val="Normal"/>
    <w:link w:val="Heading7Char"/>
    <w:semiHidden/>
    <w:unhideWhenUsed/>
    <w:qFormat/>
    <w:rsid w:val="004D058E"/>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D058E"/>
    <w:pPr>
      <w:keepNext/>
      <w:keepLines/>
      <w:numPr>
        <w:ilvl w:val="7"/>
        <w:numId w:val="1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D058E"/>
    <w:pPr>
      <w:keepNext/>
      <w:keepLines/>
      <w:numPr>
        <w:ilvl w:val="8"/>
        <w:numId w:val="1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1044"/>
    <w:pPr>
      <w:tabs>
        <w:tab w:val="center" w:pos="4513"/>
        <w:tab w:val="right" w:pos="9026"/>
      </w:tabs>
    </w:pPr>
  </w:style>
  <w:style w:type="character" w:customStyle="1" w:styleId="HeaderChar">
    <w:name w:val="Header Char"/>
    <w:basedOn w:val="DefaultParagraphFont"/>
    <w:link w:val="Header"/>
    <w:uiPriority w:val="99"/>
    <w:rsid w:val="00AD1044"/>
  </w:style>
  <w:style w:type="paragraph" w:styleId="Footer">
    <w:name w:val="footer"/>
    <w:basedOn w:val="Normal"/>
    <w:link w:val="FooterChar"/>
    <w:uiPriority w:val="99"/>
    <w:unhideWhenUsed/>
    <w:qFormat/>
    <w:rsid w:val="007C2630"/>
    <w:pPr>
      <w:pBdr>
        <w:top w:val="single" w:sz="8" w:space="1" w:color="000000" w:themeColor="text1"/>
      </w:pBdr>
      <w:tabs>
        <w:tab w:val="center" w:pos="4513"/>
        <w:tab w:val="right" w:pos="9026"/>
      </w:tabs>
      <w:spacing w:after="0"/>
    </w:pPr>
    <w:rPr>
      <w:sz w:val="16"/>
    </w:rPr>
  </w:style>
  <w:style w:type="character" w:customStyle="1" w:styleId="FooterChar">
    <w:name w:val="Footer Char"/>
    <w:basedOn w:val="DefaultParagraphFont"/>
    <w:link w:val="Footer"/>
    <w:uiPriority w:val="99"/>
    <w:rsid w:val="007C2630"/>
    <w:rPr>
      <w:sz w:val="16"/>
    </w:rPr>
  </w:style>
  <w:style w:type="paragraph" w:styleId="BalloonText">
    <w:name w:val="Balloon Text"/>
    <w:basedOn w:val="Normal"/>
    <w:link w:val="BalloonTextChar"/>
    <w:uiPriority w:val="99"/>
    <w:semiHidden/>
    <w:unhideWhenUsed/>
    <w:rsid w:val="00E65B05"/>
    <w:rPr>
      <w:rFonts w:cs="Tahoma"/>
      <w:szCs w:val="16"/>
    </w:rPr>
  </w:style>
  <w:style w:type="character" w:customStyle="1" w:styleId="BalloonTextChar">
    <w:name w:val="Balloon Text Char"/>
    <w:basedOn w:val="DefaultParagraphFont"/>
    <w:link w:val="BalloonText"/>
    <w:uiPriority w:val="99"/>
    <w:semiHidden/>
    <w:rsid w:val="00E65B05"/>
    <w:rPr>
      <w:rFonts w:ascii="Tahoma" w:hAnsi="Tahoma" w:cs="Tahoma"/>
      <w:sz w:val="16"/>
      <w:szCs w:val="16"/>
    </w:rPr>
  </w:style>
  <w:style w:type="table" w:styleId="TableGrid">
    <w:name w:val="Table Grid"/>
    <w:basedOn w:val="TableNormal"/>
    <w:uiPriority w:val="59"/>
    <w:rsid w:val="00E6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80652"/>
    <w:rPr>
      <w:sz w:val="16"/>
    </w:rPr>
  </w:style>
  <w:style w:type="character" w:styleId="Hyperlink">
    <w:name w:val="Hyperlink"/>
    <w:basedOn w:val="DefaultParagraphFont"/>
    <w:uiPriority w:val="99"/>
    <w:unhideWhenUsed/>
    <w:rsid w:val="009C12E8"/>
    <w:rPr>
      <w:color w:val="EB2D2E" w:themeColor="hyperlink"/>
      <w:u w:val="single"/>
    </w:rPr>
  </w:style>
  <w:style w:type="character" w:styleId="PlaceholderText">
    <w:name w:val="Placeholder Text"/>
    <w:basedOn w:val="DefaultParagraphFont"/>
    <w:uiPriority w:val="99"/>
    <w:semiHidden/>
    <w:rsid w:val="00DA540C"/>
    <w:rPr>
      <w:color w:val="808080"/>
    </w:rPr>
  </w:style>
  <w:style w:type="paragraph" w:customStyle="1" w:styleId="Normal95">
    <w:name w:val="Normal 9.5"/>
    <w:basedOn w:val="Normal"/>
    <w:link w:val="Normal95Char"/>
    <w:rsid w:val="00E15563"/>
    <w:rPr>
      <w:sz w:val="18"/>
    </w:rPr>
  </w:style>
  <w:style w:type="character" w:customStyle="1" w:styleId="Normal95Char">
    <w:name w:val="Normal 9.5 Char"/>
    <w:basedOn w:val="DefaultParagraphFont"/>
    <w:link w:val="Normal95"/>
    <w:rsid w:val="00E15563"/>
    <w:rPr>
      <w:rFonts w:ascii="Tahoma" w:hAnsi="Tahoma"/>
      <w:sz w:val="18"/>
    </w:rPr>
  </w:style>
  <w:style w:type="paragraph" w:styleId="ListParagraph">
    <w:name w:val="List Paragraph"/>
    <w:aliases w:val="Bullet,Bullet aligned left"/>
    <w:basedOn w:val="Normal"/>
    <w:link w:val="ListParagraphChar"/>
    <w:uiPriority w:val="99"/>
    <w:qFormat/>
    <w:rsid w:val="007C2630"/>
    <w:pPr>
      <w:numPr>
        <w:numId w:val="8"/>
      </w:numPr>
      <w:contextualSpacing/>
    </w:pPr>
    <w:rPr>
      <w:lang w:eastAsia="en-US"/>
    </w:rPr>
  </w:style>
  <w:style w:type="character" w:styleId="FollowedHyperlink">
    <w:name w:val="FollowedHyperlink"/>
    <w:basedOn w:val="DefaultParagraphFont"/>
    <w:uiPriority w:val="99"/>
    <w:semiHidden/>
    <w:unhideWhenUsed/>
    <w:rsid w:val="00281EC5"/>
    <w:rPr>
      <w:color w:val="BD2029" w:themeColor="followedHyperlink"/>
      <w:u w:val="single"/>
    </w:rPr>
  </w:style>
  <w:style w:type="paragraph" w:customStyle="1" w:styleId="name">
    <w:name w:val="name"/>
    <w:basedOn w:val="Normal"/>
    <w:link w:val="nameChar"/>
    <w:qFormat/>
    <w:rsid w:val="007C2630"/>
    <w:rPr>
      <w:rFonts w:cs="Tahoma"/>
      <w:b/>
      <w:lang w:eastAsia="en-US"/>
    </w:rPr>
  </w:style>
  <w:style w:type="character" w:customStyle="1" w:styleId="nameChar">
    <w:name w:val="name Char"/>
    <w:basedOn w:val="DefaultParagraphFont"/>
    <w:link w:val="name"/>
    <w:rsid w:val="007C2630"/>
    <w:rPr>
      <w:rFonts w:ascii="Tahoma" w:hAnsi="Tahoma" w:cs="Tahoma"/>
      <w:b/>
      <w:lang w:eastAsia="en-US"/>
    </w:rPr>
  </w:style>
  <w:style w:type="paragraph" w:customStyle="1" w:styleId="AddressTahoma10">
    <w:name w:val="Address Tahoma 10"/>
    <w:basedOn w:val="Normal"/>
    <w:link w:val="AddressTahoma10Char"/>
    <w:qFormat/>
    <w:rsid w:val="007C2630"/>
    <w:rPr>
      <w:rFonts w:cs="Tahoma"/>
      <w:lang w:eastAsia="en-US"/>
    </w:rPr>
  </w:style>
  <w:style w:type="character" w:customStyle="1" w:styleId="AddressTahoma10Char">
    <w:name w:val="Address Tahoma 10 Char"/>
    <w:basedOn w:val="DefaultParagraphFont"/>
    <w:link w:val="AddressTahoma10"/>
    <w:rsid w:val="007C2630"/>
    <w:rPr>
      <w:rFonts w:cs="Tahoma"/>
      <w:lang w:eastAsia="en-US"/>
    </w:rPr>
  </w:style>
  <w:style w:type="paragraph" w:customStyle="1" w:styleId="Copy">
    <w:name w:val="Copy"/>
    <w:basedOn w:val="Normal"/>
    <w:link w:val="CopyChar"/>
    <w:qFormat/>
    <w:rsid w:val="007C2630"/>
    <w:pPr>
      <w:spacing w:line="276" w:lineRule="auto"/>
    </w:pPr>
    <w:rPr>
      <w:rFonts w:cs="Tahoma"/>
      <w:lang w:eastAsia="en-US"/>
    </w:rPr>
  </w:style>
  <w:style w:type="character" w:customStyle="1" w:styleId="CopyChar">
    <w:name w:val="Copy Char"/>
    <w:basedOn w:val="DefaultParagraphFont"/>
    <w:link w:val="Copy"/>
    <w:rsid w:val="007C2630"/>
    <w:rPr>
      <w:rFonts w:cs="Tahoma"/>
      <w:lang w:eastAsia="en-US"/>
    </w:rPr>
  </w:style>
  <w:style w:type="character" w:customStyle="1" w:styleId="Heading2Char">
    <w:name w:val="Heading 2 Char"/>
    <w:basedOn w:val="DefaultParagraphFont"/>
    <w:link w:val="Heading2"/>
    <w:rsid w:val="007C2630"/>
    <w:rPr>
      <w:rFonts w:eastAsiaTheme="majorEastAsia" w:cstheme="majorBidi"/>
      <w:bCs/>
      <w:color w:val="595959" w:themeColor="text1" w:themeTint="A6"/>
      <w:sz w:val="22"/>
      <w:szCs w:val="26"/>
    </w:rPr>
  </w:style>
  <w:style w:type="character" w:customStyle="1" w:styleId="Heading3Char">
    <w:name w:val="Heading 3 Char"/>
    <w:basedOn w:val="DefaultParagraphFont"/>
    <w:link w:val="Heading3"/>
    <w:rsid w:val="008A5A9D"/>
    <w:rPr>
      <w:rFonts w:asciiTheme="majorHAnsi" w:eastAsiaTheme="majorEastAsia" w:hAnsiTheme="majorHAnsi" w:cstheme="majorBidi"/>
      <w:b/>
      <w:bCs/>
      <w:color w:val="FCDB31" w:themeColor="accent1"/>
    </w:rPr>
  </w:style>
  <w:style w:type="character" w:customStyle="1" w:styleId="Heading4Char">
    <w:name w:val="Heading 4 Char"/>
    <w:aliases w:val="Sub Heading Char"/>
    <w:basedOn w:val="DefaultParagraphFont"/>
    <w:link w:val="Heading4"/>
    <w:rsid w:val="007C2630"/>
    <w:rPr>
      <w:rFonts w:asciiTheme="majorHAnsi" w:eastAsiaTheme="majorEastAsia" w:hAnsiTheme="majorHAnsi" w:cstheme="majorBidi"/>
      <w:bCs/>
      <w:iCs/>
      <w:color w:val="595959" w:themeColor="text1" w:themeTint="A6"/>
      <w:sz w:val="28"/>
    </w:rPr>
  </w:style>
  <w:style w:type="character" w:customStyle="1" w:styleId="Heading1Char">
    <w:name w:val="Heading 1 Char"/>
    <w:basedOn w:val="DefaultParagraphFont"/>
    <w:link w:val="Heading1"/>
    <w:uiPriority w:val="9"/>
    <w:rsid w:val="00202760"/>
    <w:rPr>
      <w:rFonts w:eastAsiaTheme="majorEastAsia" w:cstheme="majorBidi"/>
      <w:bCs/>
      <w:color w:val="FF0000"/>
      <w:sz w:val="24"/>
      <w:szCs w:val="28"/>
    </w:rPr>
  </w:style>
  <w:style w:type="paragraph" w:styleId="Title">
    <w:name w:val="Title"/>
    <w:basedOn w:val="Normal"/>
    <w:next w:val="Normal"/>
    <w:link w:val="TitleChar"/>
    <w:uiPriority w:val="10"/>
    <w:qFormat/>
    <w:rsid w:val="002A0B18"/>
    <w:pPr>
      <w:spacing w:after="60"/>
      <w:contextualSpacing/>
    </w:pPr>
    <w:rPr>
      <w:rFonts w:eastAsiaTheme="majorEastAsia" w:cstheme="majorBidi"/>
      <w:color w:val="FF0000"/>
      <w:spacing w:val="5"/>
      <w:kern w:val="28"/>
      <w:sz w:val="48"/>
      <w:szCs w:val="52"/>
    </w:rPr>
  </w:style>
  <w:style w:type="character" w:customStyle="1" w:styleId="TitleChar">
    <w:name w:val="Title Char"/>
    <w:basedOn w:val="DefaultParagraphFont"/>
    <w:link w:val="Title"/>
    <w:uiPriority w:val="10"/>
    <w:rsid w:val="002A0B18"/>
    <w:rPr>
      <w:rFonts w:eastAsiaTheme="majorEastAsia" w:cstheme="majorBidi"/>
      <w:color w:val="FF0000"/>
      <w:spacing w:val="5"/>
      <w:kern w:val="28"/>
      <w:sz w:val="48"/>
      <w:szCs w:val="52"/>
    </w:rPr>
  </w:style>
  <w:style w:type="character" w:customStyle="1" w:styleId="ListParagraphChar">
    <w:name w:val="List Paragraph Char"/>
    <w:aliases w:val="Bullet Char,Bullet aligned left Char"/>
    <w:basedOn w:val="DefaultParagraphFont"/>
    <w:link w:val="ListParagraph"/>
    <w:uiPriority w:val="34"/>
    <w:rsid w:val="007C2630"/>
    <w:rPr>
      <w:lang w:eastAsia="en-US"/>
    </w:rPr>
  </w:style>
  <w:style w:type="paragraph" w:customStyle="1" w:styleId="BulletIndented">
    <w:name w:val="Bullet Indented"/>
    <w:basedOn w:val="ListParagraph"/>
    <w:link w:val="BulletIndentedChar1"/>
    <w:qFormat/>
    <w:rsid w:val="007C2630"/>
    <w:pPr>
      <w:numPr>
        <w:numId w:val="9"/>
      </w:numPr>
    </w:pPr>
  </w:style>
  <w:style w:type="character" w:customStyle="1" w:styleId="BulletIndentedChar1">
    <w:name w:val="Bullet Indented Char1"/>
    <w:basedOn w:val="ListParagraphChar"/>
    <w:link w:val="BulletIndented"/>
    <w:rsid w:val="007C2630"/>
    <w:rPr>
      <w:lang w:eastAsia="en-US"/>
    </w:rPr>
  </w:style>
  <w:style w:type="paragraph" w:customStyle="1" w:styleId="SubHeader">
    <w:name w:val="Sub Header"/>
    <w:next w:val="BulletIndented"/>
    <w:link w:val="SubHeaderChar"/>
    <w:qFormat/>
    <w:rsid w:val="007C2630"/>
    <w:pPr>
      <w:numPr>
        <w:ilvl w:val="1"/>
      </w:numPr>
    </w:pPr>
    <w:rPr>
      <w:rFonts w:asciiTheme="majorHAnsi" w:eastAsiaTheme="majorEastAsia" w:hAnsiTheme="majorHAnsi" w:cstheme="majorBidi"/>
      <w:i/>
      <w:iCs/>
      <w:color w:val="404040" w:themeColor="text1" w:themeTint="BF"/>
      <w:spacing w:val="15"/>
      <w:sz w:val="22"/>
      <w:szCs w:val="24"/>
    </w:rPr>
  </w:style>
  <w:style w:type="paragraph" w:styleId="Subtitle">
    <w:name w:val="Subtitle"/>
    <w:basedOn w:val="Normal"/>
    <w:next w:val="Normal"/>
    <w:link w:val="SubtitleChar"/>
    <w:uiPriority w:val="11"/>
    <w:rsid w:val="007C2630"/>
    <w:pPr>
      <w:numPr>
        <w:ilvl w:val="1"/>
      </w:numPr>
    </w:pPr>
    <w:rPr>
      <w:rFonts w:asciiTheme="majorHAnsi" w:eastAsiaTheme="majorEastAsia" w:hAnsiTheme="majorHAnsi" w:cstheme="majorBidi"/>
      <w:i/>
      <w:iCs/>
      <w:color w:val="FCDB31" w:themeColor="accent1"/>
      <w:spacing w:val="15"/>
      <w:sz w:val="24"/>
      <w:szCs w:val="24"/>
    </w:rPr>
  </w:style>
  <w:style w:type="character" w:customStyle="1" w:styleId="SubtitleChar">
    <w:name w:val="Subtitle Char"/>
    <w:basedOn w:val="DefaultParagraphFont"/>
    <w:link w:val="Subtitle"/>
    <w:uiPriority w:val="11"/>
    <w:rsid w:val="007C2630"/>
    <w:rPr>
      <w:rFonts w:asciiTheme="majorHAnsi" w:eastAsiaTheme="majorEastAsia" w:hAnsiTheme="majorHAnsi" w:cstheme="majorBidi"/>
      <w:i/>
      <w:iCs/>
      <w:color w:val="FCDB31" w:themeColor="accent1"/>
      <w:spacing w:val="15"/>
      <w:sz w:val="24"/>
      <w:szCs w:val="24"/>
    </w:rPr>
  </w:style>
  <w:style w:type="character" w:customStyle="1" w:styleId="SubHeaderChar">
    <w:name w:val="Sub Header Char"/>
    <w:basedOn w:val="SubtitleChar"/>
    <w:link w:val="SubHeader"/>
    <w:rsid w:val="007C2630"/>
    <w:rPr>
      <w:rFonts w:asciiTheme="majorHAnsi" w:eastAsiaTheme="majorEastAsia" w:hAnsiTheme="majorHAnsi" w:cstheme="majorBidi"/>
      <w:i/>
      <w:iCs/>
      <w:color w:val="404040" w:themeColor="text1" w:themeTint="BF"/>
      <w:spacing w:val="15"/>
      <w:sz w:val="22"/>
      <w:szCs w:val="24"/>
    </w:rPr>
  </w:style>
  <w:style w:type="paragraph" w:customStyle="1" w:styleId="Body">
    <w:name w:val="Body"/>
    <w:basedOn w:val="Normal"/>
    <w:link w:val="BodyChar"/>
    <w:qFormat/>
    <w:rsid w:val="007C2630"/>
    <w:pPr>
      <w:spacing w:line="360" w:lineRule="auto"/>
    </w:pPr>
  </w:style>
  <w:style w:type="character" w:customStyle="1" w:styleId="BodyChar">
    <w:name w:val="Body Char"/>
    <w:basedOn w:val="DefaultParagraphFont"/>
    <w:link w:val="Body"/>
    <w:rsid w:val="007C2630"/>
  </w:style>
  <w:style w:type="paragraph" w:customStyle="1" w:styleId="Heading1Numbered">
    <w:name w:val="Heading 1 Numbered"/>
    <w:basedOn w:val="Heading1"/>
    <w:link w:val="Heading1NumberedChar"/>
    <w:qFormat/>
    <w:rsid w:val="00ED48ED"/>
    <w:pPr>
      <w:numPr>
        <w:numId w:val="11"/>
      </w:numPr>
      <w:spacing w:after="240"/>
    </w:pPr>
  </w:style>
  <w:style w:type="character" w:customStyle="1" w:styleId="Heading1NumberedChar">
    <w:name w:val="Heading 1 Numbered Char"/>
    <w:basedOn w:val="Heading1Char"/>
    <w:link w:val="Heading1Numbered"/>
    <w:rsid w:val="00ED48ED"/>
    <w:rPr>
      <w:rFonts w:eastAsiaTheme="majorEastAsia" w:cstheme="majorBidi"/>
      <w:bCs/>
      <w:color w:val="FF0000"/>
      <w:sz w:val="24"/>
      <w:szCs w:val="28"/>
    </w:rPr>
  </w:style>
  <w:style w:type="paragraph" w:customStyle="1" w:styleId="Heading2Numbered">
    <w:name w:val="Heading 2 Numbered"/>
    <w:basedOn w:val="Heading1Numbered"/>
    <w:link w:val="Heading2NumberedChar"/>
    <w:qFormat/>
    <w:rsid w:val="002A0B18"/>
    <w:pPr>
      <w:numPr>
        <w:numId w:val="18"/>
      </w:numPr>
    </w:pPr>
    <w:rPr>
      <w:color w:val="595959" w:themeColor="text1" w:themeTint="A6"/>
      <w:sz w:val="22"/>
    </w:rPr>
  </w:style>
  <w:style w:type="character" w:customStyle="1" w:styleId="Heading2NumberedChar">
    <w:name w:val="Heading 2 Numbered Char"/>
    <w:basedOn w:val="Heading1NumberedChar"/>
    <w:link w:val="Heading2Numbered"/>
    <w:rsid w:val="002A0B18"/>
    <w:rPr>
      <w:rFonts w:eastAsiaTheme="majorEastAsia" w:cstheme="majorBidi"/>
      <w:bCs/>
      <w:color w:val="595959" w:themeColor="text1" w:themeTint="A6"/>
      <w:sz w:val="22"/>
      <w:szCs w:val="28"/>
    </w:rPr>
  </w:style>
  <w:style w:type="paragraph" w:customStyle="1" w:styleId="CopyrightFooter">
    <w:name w:val="Copyright Footer"/>
    <w:basedOn w:val="Footer"/>
    <w:link w:val="CopyrightFooterChar"/>
    <w:rsid w:val="007C2630"/>
    <w:pPr>
      <w:tabs>
        <w:tab w:val="clear" w:pos="4513"/>
        <w:tab w:val="clear" w:pos="9026"/>
        <w:tab w:val="right" w:pos="10206"/>
      </w:tabs>
    </w:pPr>
  </w:style>
  <w:style w:type="character" w:customStyle="1" w:styleId="CopyrightFooterChar">
    <w:name w:val="Copyright Footer Char"/>
    <w:basedOn w:val="FooterChar"/>
    <w:link w:val="CopyrightFooter"/>
    <w:rsid w:val="007C2630"/>
    <w:rPr>
      <w:sz w:val="16"/>
    </w:rPr>
  </w:style>
  <w:style w:type="paragraph" w:customStyle="1" w:styleId="xl66">
    <w:name w:val="xl66"/>
    <w:basedOn w:val="Normal"/>
    <w:rsid w:val="00715A9F"/>
    <w:pPr>
      <w:shd w:val="clear" w:color="000000" w:fill="000000"/>
      <w:spacing w:before="100" w:beforeAutospacing="1" w:after="100" w:afterAutospacing="1"/>
    </w:pPr>
    <w:rPr>
      <w:rFonts w:ascii="Times New Roman" w:eastAsia="Times New Roman" w:hAnsi="Times New Roman"/>
      <w:color w:val="F2F2F2"/>
      <w:sz w:val="24"/>
      <w:szCs w:val="24"/>
    </w:rPr>
  </w:style>
  <w:style w:type="paragraph" w:styleId="TOCHeading">
    <w:name w:val="TOC Heading"/>
    <w:basedOn w:val="Heading1"/>
    <w:next w:val="Normal"/>
    <w:uiPriority w:val="39"/>
    <w:semiHidden/>
    <w:unhideWhenUsed/>
    <w:qFormat/>
    <w:rsid w:val="004D058E"/>
    <w:pPr>
      <w:spacing w:before="480" w:after="0" w:line="276" w:lineRule="auto"/>
      <w:outlineLvl w:val="9"/>
    </w:pPr>
    <w:rPr>
      <w:rFonts w:asciiTheme="majorHAnsi" w:hAnsiTheme="majorHAnsi"/>
      <w:b/>
      <w:color w:val="DEB903" w:themeColor="accent1" w:themeShade="BF"/>
      <w:sz w:val="28"/>
      <w:lang w:val="en-US" w:eastAsia="en-US"/>
    </w:rPr>
  </w:style>
  <w:style w:type="paragraph" w:styleId="TOC1">
    <w:name w:val="toc 1"/>
    <w:basedOn w:val="Normal"/>
    <w:next w:val="Normal"/>
    <w:autoRedefine/>
    <w:uiPriority w:val="39"/>
    <w:unhideWhenUsed/>
    <w:qFormat/>
    <w:rsid w:val="004D058E"/>
    <w:pPr>
      <w:tabs>
        <w:tab w:val="right" w:leader="dot" w:pos="10225"/>
      </w:tabs>
      <w:spacing w:after="100"/>
      <w:outlineLvl w:val="1"/>
    </w:pPr>
  </w:style>
  <w:style w:type="paragraph" w:styleId="TOC2">
    <w:name w:val="toc 2"/>
    <w:basedOn w:val="Normal"/>
    <w:next w:val="Normal"/>
    <w:autoRedefine/>
    <w:uiPriority w:val="39"/>
    <w:unhideWhenUsed/>
    <w:qFormat/>
    <w:rsid w:val="004D058E"/>
    <w:pPr>
      <w:spacing w:after="100"/>
      <w:ind w:left="200"/>
    </w:pPr>
  </w:style>
  <w:style w:type="character" w:customStyle="1" w:styleId="Heading5Char">
    <w:name w:val="Heading 5 Char"/>
    <w:basedOn w:val="DefaultParagraphFont"/>
    <w:link w:val="Heading5"/>
    <w:semiHidden/>
    <w:rsid w:val="004D058E"/>
    <w:rPr>
      <w:rFonts w:asciiTheme="majorHAnsi" w:eastAsiaTheme="majorEastAsia" w:hAnsiTheme="majorHAnsi" w:cstheme="majorBidi"/>
      <w:color w:val="937B02" w:themeColor="accent1" w:themeShade="7F"/>
    </w:rPr>
  </w:style>
  <w:style w:type="character" w:customStyle="1" w:styleId="Heading6Char">
    <w:name w:val="Heading 6 Char"/>
    <w:basedOn w:val="DefaultParagraphFont"/>
    <w:link w:val="Heading6"/>
    <w:semiHidden/>
    <w:rsid w:val="004D058E"/>
    <w:rPr>
      <w:rFonts w:asciiTheme="majorHAnsi" w:eastAsiaTheme="majorEastAsia" w:hAnsiTheme="majorHAnsi" w:cstheme="majorBidi"/>
      <w:i/>
      <w:iCs/>
      <w:color w:val="937B02" w:themeColor="accent1" w:themeShade="7F"/>
    </w:rPr>
  </w:style>
  <w:style w:type="character" w:customStyle="1" w:styleId="Heading7Char">
    <w:name w:val="Heading 7 Char"/>
    <w:basedOn w:val="DefaultParagraphFont"/>
    <w:link w:val="Heading7"/>
    <w:semiHidden/>
    <w:rsid w:val="004D05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D05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D058E"/>
    <w:rPr>
      <w:rFonts w:asciiTheme="majorHAnsi" w:eastAsiaTheme="majorEastAsia" w:hAnsiTheme="majorHAnsi" w:cstheme="majorBidi"/>
      <w:i/>
      <w:iCs/>
      <w:color w:val="404040" w:themeColor="text1" w:themeTint="BF"/>
    </w:rPr>
  </w:style>
  <w:style w:type="paragraph" w:styleId="TOC3">
    <w:name w:val="toc 3"/>
    <w:basedOn w:val="Normal"/>
    <w:next w:val="Normal"/>
    <w:autoRedefine/>
    <w:uiPriority w:val="39"/>
    <w:semiHidden/>
    <w:unhideWhenUsed/>
    <w:qFormat/>
    <w:rsid w:val="002A0B18"/>
    <w:pPr>
      <w:spacing w:after="100" w:line="276" w:lineRule="auto"/>
      <w:ind w:left="440"/>
    </w:pPr>
    <w:rPr>
      <w:rFonts w:asciiTheme="minorHAnsi" w:eastAsiaTheme="minorEastAsia" w:hAnsiTheme="minorHAnsi" w:cstheme="minorBidi"/>
      <w:sz w:val="22"/>
      <w:szCs w:val="22"/>
      <w:lang w:val="en-US" w:eastAsia="en-US"/>
    </w:rPr>
  </w:style>
  <w:style w:type="paragraph" w:customStyle="1" w:styleId="TitlenotHeader">
    <w:name w:val="Title not Header"/>
    <w:basedOn w:val="Body"/>
    <w:link w:val="TitlenotHeaderChar"/>
    <w:qFormat/>
    <w:rsid w:val="00F26F55"/>
    <w:rPr>
      <w:color w:val="FF0000"/>
      <w:sz w:val="24"/>
    </w:rPr>
  </w:style>
  <w:style w:type="character" w:customStyle="1" w:styleId="TitlenotHeaderChar">
    <w:name w:val="Title not Header Char"/>
    <w:basedOn w:val="BodyChar"/>
    <w:link w:val="TitlenotHeader"/>
    <w:rsid w:val="00F26F55"/>
    <w:rPr>
      <w:color w:val="FF0000"/>
      <w:sz w:val="24"/>
    </w:rPr>
  </w:style>
  <w:style w:type="paragraph" w:customStyle="1" w:styleId="racwbody">
    <w:name w:val="racw body"/>
    <w:basedOn w:val="Normal"/>
    <w:rsid w:val="008379FF"/>
    <w:pPr>
      <w:spacing w:after="280" w:line="280" w:lineRule="exact"/>
      <w:ind w:left="1701"/>
    </w:pPr>
    <w:rPr>
      <w:rFonts w:ascii="Arial" w:hAnsi="Arial"/>
      <w:sz w:val="22"/>
    </w:rPr>
  </w:style>
  <w:style w:type="paragraph" w:styleId="Revision">
    <w:name w:val="Revision"/>
    <w:hidden/>
    <w:uiPriority w:val="99"/>
    <w:semiHidden/>
    <w:rsid w:val="009A6D3E"/>
  </w:style>
  <w:style w:type="character" w:styleId="CommentReference">
    <w:name w:val="annotation reference"/>
    <w:basedOn w:val="DefaultParagraphFont"/>
    <w:uiPriority w:val="99"/>
    <w:semiHidden/>
    <w:unhideWhenUsed/>
    <w:rsid w:val="00EE66B2"/>
    <w:rPr>
      <w:sz w:val="16"/>
      <w:szCs w:val="16"/>
    </w:rPr>
  </w:style>
  <w:style w:type="paragraph" w:styleId="CommentText">
    <w:name w:val="annotation text"/>
    <w:basedOn w:val="Normal"/>
    <w:link w:val="CommentTextChar"/>
    <w:uiPriority w:val="99"/>
    <w:semiHidden/>
    <w:unhideWhenUsed/>
    <w:rsid w:val="00EE66B2"/>
  </w:style>
  <w:style w:type="character" w:customStyle="1" w:styleId="CommentTextChar">
    <w:name w:val="Comment Text Char"/>
    <w:basedOn w:val="DefaultParagraphFont"/>
    <w:link w:val="CommentText"/>
    <w:uiPriority w:val="99"/>
    <w:semiHidden/>
    <w:rsid w:val="00EE66B2"/>
  </w:style>
  <w:style w:type="paragraph" w:styleId="CommentSubject">
    <w:name w:val="annotation subject"/>
    <w:basedOn w:val="CommentText"/>
    <w:next w:val="CommentText"/>
    <w:link w:val="CommentSubjectChar"/>
    <w:uiPriority w:val="99"/>
    <w:semiHidden/>
    <w:unhideWhenUsed/>
    <w:rsid w:val="00EE66B2"/>
    <w:rPr>
      <w:b/>
      <w:bCs/>
    </w:rPr>
  </w:style>
  <w:style w:type="character" w:customStyle="1" w:styleId="CommentSubjectChar">
    <w:name w:val="Comment Subject Char"/>
    <w:basedOn w:val="CommentTextChar"/>
    <w:link w:val="CommentSubject"/>
    <w:uiPriority w:val="99"/>
    <w:semiHidden/>
    <w:rsid w:val="00EE66B2"/>
    <w:rPr>
      <w:b/>
      <w:bCs/>
    </w:rPr>
  </w:style>
  <w:style w:type="paragraph" w:styleId="NormalWeb">
    <w:name w:val="Normal (Web)"/>
    <w:basedOn w:val="Normal"/>
    <w:uiPriority w:val="99"/>
    <w:unhideWhenUsed/>
    <w:rsid w:val="0015029F"/>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15029F"/>
    <w:rPr>
      <w:i/>
      <w:iCs/>
    </w:rPr>
  </w:style>
  <w:style w:type="character" w:styleId="UnresolvedMention">
    <w:name w:val="Unresolved Mention"/>
    <w:basedOn w:val="DefaultParagraphFont"/>
    <w:uiPriority w:val="99"/>
    <w:semiHidden/>
    <w:unhideWhenUsed/>
    <w:rsid w:val="00742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4540">
      <w:bodyDiv w:val="1"/>
      <w:marLeft w:val="0"/>
      <w:marRight w:val="0"/>
      <w:marTop w:val="0"/>
      <w:marBottom w:val="0"/>
      <w:divBdr>
        <w:top w:val="none" w:sz="0" w:space="0" w:color="auto"/>
        <w:left w:val="none" w:sz="0" w:space="0" w:color="auto"/>
        <w:bottom w:val="none" w:sz="0" w:space="0" w:color="auto"/>
        <w:right w:val="none" w:sz="0" w:space="0" w:color="auto"/>
      </w:divBdr>
    </w:div>
    <w:div w:id="678311104">
      <w:bodyDiv w:val="1"/>
      <w:marLeft w:val="0"/>
      <w:marRight w:val="0"/>
      <w:marTop w:val="0"/>
      <w:marBottom w:val="0"/>
      <w:divBdr>
        <w:top w:val="none" w:sz="0" w:space="0" w:color="auto"/>
        <w:left w:val="none" w:sz="0" w:space="0" w:color="auto"/>
        <w:bottom w:val="none" w:sz="0" w:space="0" w:color="auto"/>
        <w:right w:val="none" w:sz="0" w:space="0" w:color="auto"/>
      </w:divBdr>
    </w:div>
    <w:div w:id="1167944034">
      <w:bodyDiv w:val="1"/>
      <w:marLeft w:val="0"/>
      <w:marRight w:val="0"/>
      <w:marTop w:val="0"/>
      <w:marBottom w:val="0"/>
      <w:divBdr>
        <w:top w:val="none" w:sz="0" w:space="0" w:color="auto"/>
        <w:left w:val="none" w:sz="0" w:space="0" w:color="auto"/>
        <w:bottom w:val="none" w:sz="0" w:space="0" w:color="auto"/>
        <w:right w:val="none" w:sz="0" w:space="0" w:color="auto"/>
      </w:divBdr>
    </w:div>
    <w:div w:id="1407268235">
      <w:bodyDiv w:val="1"/>
      <w:marLeft w:val="0"/>
      <w:marRight w:val="0"/>
      <w:marTop w:val="0"/>
      <w:marBottom w:val="0"/>
      <w:divBdr>
        <w:top w:val="none" w:sz="0" w:space="0" w:color="auto"/>
        <w:left w:val="none" w:sz="0" w:space="0" w:color="auto"/>
        <w:bottom w:val="none" w:sz="0" w:space="0" w:color="auto"/>
        <w:right w:val="none" w:sz="0" w:space="0" w:color="auto"/>
      </w:divBdr>
    </w:div>
    <w:div w:id="1647514116">
      <w:bodyDiv w:val="1"/>
      <w:marLeft w:val="0"/>
      <w:marRight w:val="0"/>
      <w:marTop w:val="0"/>
      <w:marBottom w:val="0"/>
      <w:divBdr>
        <w:top w:val="none" w:sz="0" w:space="0" w:color="auto"/>
        <w:left w:val="none" w:sz="0" w:space="0" w:color="auto"/>
        <w:bottom w:val="none" w:sz="0" w:space="0" w:color="auto"/>
        <w:right w:val="none" w:sz="0" w:space="0" w:color="auto"/>
      </w:divBdr>
    </w:div>
    <w:div w:id="1649704545">
      <w:bodyDiv w:val="1"/>
      <w:marLeft w:val="0"/>
      <w:marRight w:val="0"/>
      <w:marTop w:val="0"/>
      <w:marBottom w:val="0"/>
      <w:divBdr>
        <w:top w:val="none" w:sz="0" w:space="0" w:color="auto"/>
        <w:left w:val="none" w:sz="0" w:space="0" w:color="auto"/>
        <w:bottom w:val="none" w:sz="0" w:space="0" w:color="auto"/>
        <w:right w:val="none" w:sz="0" w:space="0" w:color="auto"/>
      </w:divBdr>
      <w:divsChild>
        <w:div w:id="1274168237">
          <w:marLeft w:val="0"/>
          <w:marRight w:val="0"/>
          <w:marTop w:val="0"/>
          <w:marBottom w:val="0"/>
          <w:divBdr>
            <w:top w:val="none" w:sz="0" w:space="0" w:color="auto"/>
            <w:left w:val="none" w:sz="0" w:space="0" w:color="auto"/>
            <w:bottom w:val="none" w:sz="0" w:space="0" w:color="auto"/>
            <w:right w:val="none" w:sz="0" w:space="0" w:color="auto"/>
          </w:divBdr>
          <w:divsChild>
            <w:div w:id="108933459">
              <w:marLeft w:val="0"/>
              <w:marRight w:val="0"/>
              <w:marTop w:val="0"/>
              <w:marBottom w:val="0"/>
              <w:divBdr>
                <w:top w:val="none" w:sz="0" w:space="0" w:color="auto"/>
                <w:left w:val="none" w:sz="0" w:space="0" w:color="auto"/>
                <w:bottom w:val="none" w:sz="0" w:space="0" w:color="auto"/>
                <w:right w:val="none" w:sz="0" w:space="0" w:color="auto"/>
              </w:divBdr>
              <w:divsChild>
                <w:div w:id="1736659880">
                  <w:marLeft w:val="0"/>
                  <w:marRight w:val="0"/>
                  <w:marTop w:val="0"/>
                  <w:marBottom w:val="0"/>
                  <w:divBdr>
                    <w:top w:val="none" w:sz="0" w:space="0" w:color="auto"/>
                    <w:left w:val="none" w:sz="0" w:space="0" w:color="auto"/>
                    <w:bottom w:val="none" w:sz="0" w:space="0" w:color="auto"/>
                    <w:right w:val="none" w:sz="0" w:space="0" w:color="auto"/>
                  </w:divBdr>
                  <w:divsChild>
                    <w:div w:id="872813802">
                      <w:marLeft w:val="0"/>
                      <w:marRight w:val="0"/>
                      <w:marTop w:val="0"/>
                      <w:marBottom w:val="0"/>
                      <w:divBdr>
                        <w:top w:val="none" w:sz="0" w:space="0" w:color="auto"/>
                        <w:left w:val="none" w:sz="0" w:space="0" w:color="auto"/>
                        <w:bottom w:val="none" w:sz="0" w:space="0" w:color="auto"/>
                        <w:right w:val="none" w:sz="0" w:space="0" w:color="auto"/>
                      </w:divBdr>
                      <w:divsChild>
                        <w:div w:id="111481552">
                          <w:marLeft w:val="0"/>
                          <w:marRight w:val="0"/>
                          <w:marTop w:val="0"/>
                          <w:marBottom w:val="0"/>
                          <w:divBdr>
                            <w:top w:val="none" w:sz="0" w:space="0" w:color="auto"/>
                            <w:left w:val="none" w:sz="0" w:space="0" w:color="auto"/>
                            <w:bottom w:val="none" w:sz="0" w:space="0" w:color="auto"/>
                            <w:right w:val="none" w:sz="0" w:space="0" w:color="auto"/>
                          </w:divBdr>
                          <w:divsChild>
                            <w:div w:id="349255697">
                              <w:marLeft w:val="0"/>
                              <w:marRight w:val="0"/>
                              <w:marTop w:val="0"/>
                              <w:marBottom w:val="0"/>
                              <w:divBdr>
                                <w:top w:val="none" w:sz="0" w:space="0" w:color="auto"/>
                                <w:left w:val="none" w:sz="0" w:space="0" w:color="auto"/>
                                <w:bottom w:val="none" w:sz="0" w:space="0" w:color="auto"/>
                                <w:right w:val="none" w:sz="0" w:space="0" w:color="auto"/>
                              </w:divBdr>
                            </w:div>
                            <w:div w:id="2068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674">
      <w:bodyDiv w:val="1"/>
      <w:marLeft w:val="0"/>
      <w:marRight w:val="0"/>
      <w:marTop w:val="0"/>
      <w:marBottom w:val="0"/>
      <w:divBdr>
        <w:top w:val="none" w:sz="0" w:space="0" w:color="auto"/>
        <w:left w:val="none" w:sz="0" w:space="0" w:color="auto"/>
        <w:bottom w:val="none" w:sz="0" w:space="0" w:color="auto"/>
        <w:right w:val="none" w:sz="0" w:space="0" w:color="auto"/>
      </w:divBdr>
      <w:divsChild>
        <w:div w:id="2136560515">
          <w:marLeft w:val="0"/>
          <w:marRight w:val="0"/>
          <w:marTop w:val="0"/>
          <w:marBottom w:val="0"/>
          <w:divBdr>
            <w:top w:val="none" w:sz="0" w:space="0" w:color="auto"/>
            <w:left w:val="none" w:sz="0" w:space="0" w:color="auto"/>
            <w:bottom w:val="none" w:sz="0" w:space="0" w:color="auto"/>
            <w:right w:val="none" w:sz="0" w:space="0" w:color="auto"/>
          </w:divBdr>
          <w:divsChild>
            <w:div w:id="351690915">
              <w:marLeft w:val="0"/>
              <w:marRight w:val="0"/>
              <w:marTop w:val="0"/>
              <w:marBottom w:val="0"/>
              <w:divBdr>
                <w:top w:val="none" w:sz="0" w:space="0" w:color="auto"/>
                <w:left w:val="none" w:sz="0" w:space="0" w:color="auto"/>
                <w:bottom w:val="none" w:sz="0" w:space="0" w:color="auto"/>
                <w:right w:val="none" w:sz="0" w:space="0" w:color="auto"/>
              </w:divBdr>
              <w:divsChild>
                <w:div w:id="1715038005">
                  <w:marLeft w:val="0"/>
                  <w:marRight w:val="0"/>
                  <w:marTop w:val="0"/>
                  <w:marBottom w:val="0"/>
                  <w:divBdr>
                    <w:top w:val="none" w:sz="0" w:space="0" w:color="auto"/>
                    <w:left w:val="none" w:sz="0" w:space="0" w:color="auto"/>
                    <w:bottom w:val="none" w:sz="0" w:space="0" w:color="auto"/>
                    <w:right w:val="none" w:sz="0" w:space="0" w:color="auto"/>
                  </w:divBdr>
                  <w:divsChild>
                    <w:div w:id="1327171720">
                      <w:marLeft w:val="0"/>
                      <w:marRight w:val="0"/>
                      <w:marTop w:val="0"/>
                      <w:marBottom w:val="0"/>
                      <w:divBdr>
                        <w:top w:val="none" w:sz="0" w:space="0" w:color="auto"/>
                        <w:left w:val="none" w:sz="0" w:space="0" w:color="auto"/>
                        <w:bottom w:val="none" w:sz="0" w:space="0" w:color="auto"/>
                        <w:right w:val="none" w:sz="0" w:space="0" w:color="auto"/>
                      </w:divBdr>
                      <w:divsChild>
                        <w:div w:id="1810004949">
                          <w:marLeft w:val="0"/>
                          <w:marRight w:val="0"/>
                          <w:marTop w:val="0"/>
                          <w:marBottom w:val="0"/>
                          <w:divBdr>
                            <w:top w:val="none" w:sz="0" w:space="0" w:color="auto"/>
                            <w:left w:val="none" w:sz="0" w:space="0" w:color="auto"/>
                            <w:bottom w:val="none" w:sz="0" w:space="0" w:color="auto"/>
                            <w:right w:val="none" w:sz="0" w:space="0" w:color="auto"/>
                          </w:divBdr>
                          <w:divsChild>
                            <w:div w:id="225847121">
                              <w:marLeft w:val="0"/>
                              <w:marRight w:val="0"/>
                              <w:marTop w:val="0"/>
                              <w:marBottom w:val="0"/>
                              <w:divBdr>
                                <w:top w:val="none" w:sz="0" w:space="0" w:color="auto"/>
                                <w:left w:val="none" w:sz="0" w:space="0" w:color="auto"/>
                                <w:bottom w:val="none" w:sz="0" w:space="0" w:color="auto"/>
                                <w:right w:val="none" w:sz="0" w:space="0" w:color="auto"/>
                              </w:divBdr>
                              <w:divsChild>
                                <w:div w:id="1005325957">
                                  <w:marLeft w:val="0"/>
                                  <w:marRight w:val="0"/>
                                  <w:marTop w:val="0"/>
                                  <w:marBottom w:val="0"/>
                                  <w:divBdr>
                                    <w:top w:val="none" w:sz="0" w:space="0" w:color="auto"/>
                                    <w:left w:val="none" w:sz="0" w:space="0" w:color="auto"/>
                                    <w:bottom w:val="none" w:sz="0" w:space="0" w:color="auto"/>
                                    <w:right w:val="none" w:sz="0" w:space="0" w:color="auto"/>
                                  </w:divBdr>
                                  <w:divsChild>
                                    <w:div w:id="924807568">
                                      <w:marLeft w:val="0"/>
                                      <w:marRight w:val="0"/>
                                      <w:marTop w:val="0"/>
                                      <w:marBottom w:val="0"/>
                                      <w:divBdr>
                                        <w:top w:val="none" w:sz="0" w:space="0" w:color="auto"/>
                                        <w:left w:val="none" w:sz="0" w:space="0" w:color="auto"/>
                                        <w:bottom w:val="none" w:sz="0" w:space="0" w:color="auto"/>
                                        <w:right w:val="none" w:sz="0" w:space="0" w:color="auto"/>
                                      </w:divBdr>
                                      <w:divsChild>
                                        <w:div w:id="186143394">
                                          <w:marLeft w:val="0"/>
                                          <w:marRight w:val="0"/>
                                          <w:marTop w:val="0"/>
                                          <w:marBottom w:val="0"/>
                                          <w:divBdr>
                                            <w:top w:val="none" w:sz="0" w:space="0" w:color="auto"/>
                                            <w:left w:val="none" w:sz="0" w:space="0" w:color="auto"/>
                                            <w:bottom w:val="none" w:sz="0" w:space="0" w:color="auto"/>
                                            <w:right w:val="none" w:sz="0" w:space="0" w:color="auto"/>
                                          </w:divBdr>
                                          <w:divsChild>
                                            <w:div w:id="297490125">
                                              <w:marLeft w:val="0"/>
                                              <w:marRight w:val="0"/>
                                              <w:marTop w:val="0"/>
                                              <w:marBottom w:val="0"/>
                                              <w:divBdr>
                                                <w:top w:val="none" w:sz="0" w:space="0" w:color="auto"/>
                                                <w:left w:val="none" w:sz="0" w:space="0" w:color="auto"/>
                                                <w:bottom w:val="none" w:sz="0" w:space="0" w:color="auto"/>
                                                <w:right w:val="none" w:sz="0" w:space="0" w:color="auto"/>
                                              </w:divBdr>
                                              <w:divsChild>
                                                <w:div w:id="799692833">
                                                  <w:marLeft w:val="0"/>
                                                  <w:marRight w:val="0"/>
                                                  <w:marTop w:val="0"/>
                                                  <w:marBottom w:val="0"/>
                                                  <w:divBdr>
                                                    <w:top w:val="none" w:sz="0" w:space="0" w:color="auto"/>
                                                    <w:left w:val="none" w:sz="0" w:space="0" w:color="auto"/>
                                                    <w:bottom w:val="none" w:sz="0" w:space="0" w:color="auto"/>
                                                    <w:right w:val="none" w:sz="0" w:space="0" w:color="auto"/>
                                                  </w:divBdr>
                                                  <w:divsChild>
                                                    <w:div w:id="507214788">
                                                      <w:marLeft w:val="0"/>
                                                      <w:marRight w:val="0"/>
                                                      <w:marTop w:val="0"/>
                                                      <w:marBottom w:val="0"/>
                                                      <w:divBdr>
                                                        <w:top w:val="none" w:sz="0" w:space="0" w:color="auto"/>
                                                        <w:left w:val="none" w:sz="0" w:space="0" w:color="auto"/>
                                                        <w:bottom w:val="none" w:sz="0" w:space="0" w:color="auto"/>
                                                        <w:right w:val="none" w:sz="0" w:space="0" w:color="auto"/>
                                                      </w:divBdr>
                                                      <w:divsChild>
                                                        <w:div w:id="1362323671">
                                                          <w:marLeft w:val="0"/>
                                                          <w:marRight w:val="0"/>
                                                          <w:marTop w:val="0"/>
                                                          <w:marBottom w:val="0"/>
                                                          <w:divBdr>
                                                            <w:top w:val="none" w:sz="0" w:space="0" w:color="auto"/>
                                                            <w:left w:val="none" w:sz="0" w:space="0" w:color="auto"/>
                                                            <w:bottom w:val="none" w:sz="0" w:space="0" w:color="auto"/>
                                                            <w:right w:val="none" w:sz="0" w:space="0" w:color="auto"/>
                                                          </w:divBdr>
                                                          <w:divsChild>
                                                            <w:div w:id="1721173538">
                                                              <w:marLeft w:val="0"/>
                                                              <w:marRight w:val="0"/>
                                                              <w:marTop w:val="0"/>
                                                              <w:marBottom w:val="0"/>
                                                              <w:divBdr>
                                                                <w:top w:val="none" w:sz="0" w:space="0" w:color="auto"/>
                                                                <w:left w:val="none" w:sz="0" w:space="0" w:color="auto"/>
                                                                <w:bottom w:val="none" w:sz="0" w:space="0" w:color="auto"/>
                                                                <w:right w:val="none" w:sz="0" w:space="0" w:color="auto"/>
                                                              </w:divBdr>
                                                              <w:divsChild>
                                                                <w:div w:id="831608280">
                                                                  <w:marLeft w:val="0"/>
                                                                  <w:marRight w:val="0"/>
                                                                  <w:marTop w:val="0"/>
                                                                  <w:marBottom w:val="0"/>
                                                                  <w:divBdr>
                                                                    <w:top w:val="none" w:sz="0" w:space="0" w:color="auto"/>
                                                                    <w:left w:val="none" w:sz="0" w:space="0" w:color="auto"/>
                                                                    <w:bottom w:val="none" w:sz="0" w:space="0" w:color="auto"/>
                                                                    <w:right w:val="none" w:sz="0" w:space="0" w:color="auto"/>
                                                                  </w:divBdr>
                                                                  <w:divsChild>
                                                                    <w:div w:id="746194278">
                                                                      <w:marLeft w:val="0"/>
                                                                      <w:marRight w:val="0"/>
                                                                      <w:marTop w:val="0"/>
                                                                      <w:marBottom w:val="0"/>
                                                                      <w:divBdr>
                                                                        <w:top w:val="none" w:sz="0" w:space="0" w:color="auto"/>
                                                                        <w:left w:val="none" w:sz="0" w:space="0" w:color="auto"/>
                                                                        <w:bottom w:val="none" w:sz="0" w:space="0" w:color="auto"/>
                                                                        <w:right w:val="none" w:sz="0" w:space="0" w:color="auto"/>
                                                                      </w:divBdr>
                                                                      <w:divsChild>
                                                                        <w:div w:id="1978992024">
                                                                          <w:marLeft w:val="0"/>
                                                                          <w:marRight w:val="0"/>
                                                                          <w:marTop w:val="0"/>
                                                                          <w:marBottom w:val="0"/>
                                                                          <w:divBdr>
                                                                            <w:top w:val="none" w:sz="0" w:space="0" w:color="auto"/>
                                                                            <w:left w:val="none" w:sz="0" w:space="0" w:color="auto"/>
                                                                            <w:bottom w:val="none" w:sz="0" w:space="0" w:color="auto"/>
                                                                            <w:right w:val="none" w:sz="0" w:space="0" w:color="auto"/>
                                                                          </w:divBdr>
                                                                          <w:divsChild>
                                                                            <w:div w:id="736633795">
                                                                              <w:marLeft w:val="0"/>
                                                                              <w:marRight w:val="0"/>
                                                                              <w:marTop w:val="0"/>
                                                                              <w:marBottom w:val="0"/>
                                                                              <w:divBdr>
                                                                                <w:top w:val="none" w:sz="0" w:space="0" w:color="auto"/>
                                                                                <w:left w:val="none" w:sz="0" w:space="0" w:color="auto"/>
                                                                                <w:bottom w:val="none" w:sz="0" w:space="0" w:color="auto"/>
                                                                                <w:right w:val="none" w:sz="0" w:space="0" w:color="auto"/>
                                                                              </w:divBdr>
                                                                              <w:divsChild>
                                                                                <w:div w:id="9400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922526">
      <w:bodyDiv w:val="1"/>
      <w:marLeft w:val="0"/>
      <w:marRight w:val="0"/>
      <w:marTop w:val="0"/>
      <w:marBottom w:val="0"/>
      <w:divBdr>
        <w:top w:val="none" w:sz="0" w:space="0" w:color="auto"/>
        <w:left w:val="none" w:sz="0" w:space="0" w:color="auto"/>
        <w:bottom w:val="none" w:sz="0" w:space="0" w:color="auto"/>
        <w:right w:val="none" w:sz="0" w:space="0" w:color="auto"/>
      </w:divBdr>
    </w:div>
    <w:div w:id="18896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co-ese.com/serco-educ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rco-ese.com/serco-edu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co-ese.com/serco-educ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coaward@ser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irby3\Desktop\UK%20Talent%20&amp;%20Development%20Forum_TOR_2017.dotx" TargetMode="External"/></Relationships>
</file>

<file path=word/theme/theme1.xml><?xml version="1.0" encoding="utf-8"?>
<a:theme xmlns:a="http://schemas.openxmlformats.org/drawingml/2006/main" name="Serco Letterhead">
  <a:themeElements>
    <a:clrScheme name="Serco 2016">
      <a:dk1>
        <a:srgbClr val="000000"/>
      </a:dk1>
      <a:lt1>
        <a:srgbClr val="EB2D2E"/>
      </a:lt1>
      <a:dk2>
        <a:srgbClr val="46555A"/>
      </a:dk2>
      <a:lt2>
        <a:srgbClr val="94191F"/>
      </a:lt2>
      <a:accent1>
        <a:srgbClr val="FCDB31"/>
      </a:accent1>
      <a:accent2>
        <a:srgbClr val="F79C31"/>
      </a:accent2>
      <a:accent3>
        <a:srgbClr val="74BD4C"/>
      </a:accent3>
      <a:accent4>
        <a:srgbClr val="147056"/>
      </a:accent4>
      <a:accent5>
        <a:srgbClr val="4CC8F2"/>
      </a:accent5>
      <a:accent6>
        <a:srgbClr val="0A4892"/>
      </a:accent6>
      <a:hlink>
        <a:srgbClr val="EB2D2E"/>
      </a:hlink>
      <a:folHlink>
        <a:srgbClr val="BD2029"/>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d05d4c-fd65-4728-aee6-9dc6524029b6">
      <Terms xmlns="http://schemas.microsoft.com/office/infopath/2007/PartnerControls"/>
    </lcf76f155ced4ddcb4097134ff3c332f>
    <TaxCatchAll xmlns="6f053fe9-2356-4202-a5d3-5b5672a88df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4D8CF51A495DF49A1E2C74F65D9F834" ma:contentTypeVersion="16" ma:contentTypeDescription="Create a new document." ma:contentTypeScope="" ma:versionID="231476e12a73daac76b3e2086b0fa5cb">
  <xsd:schema xmlns:xsd="http://www.w3.org/2001/XMLSchema" xmlns:xs="http://www.w3.org/2001/XMLSchema" xmlns:p="http://schemas.microsoft.com/office/2006/metadata/properties" xmlns:ns2="51d05d4c-fd65-4728-aee6-9dc6524029b6" xmlns:ns3="94794695-fb69-46d5-8138-97cc67d4fcc7" xmlns:ns4="6f053fe9-2356-4202-a5d3-5b5672a88df1" targetNamespace="http://schemas.microsoft.com/office/2006/metadata/properties" ma:root="true" ma:fieldsID="c56cfcf360efd773b32a2ad2ce24fc81" ns2:_="" ns3:_="" ns4:_="">
    <xsd:import namespace="51d05d4c-fd65-4728-aee6-9dc6524029b6"/>
    <xsd:import namespace="94794695-fb69-46d5-8138-97cc67d4fcc7"/>
    <xsd:import namespace="6f053fe9-2356-4202-a5d3-5b5672a88d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5d4c-fd65-4728-aee6-9dc652402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9a9150-bad4-4178-8bcd-3c9db978f2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794695-fb69-46d5-8138-97cc67d4fc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53fe9-2356-4202-a5d3-5b5672a88df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4b9fd4-7628-4c04-9188-e46eb14a9944}" ma:internalName="TaxCatchAll" ma:showField="CatchAllData" ma:web="94794695-fb69-46d5-8138-97cc67d4f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D176E-5423-4B29-A403-0D619A31C03F}">
  <ds:schemaRefs>
    <ds:schemaRef ds:uri="http://schemas.microsoft.com/office/2006/metadata/properties"/>
    <ds:schemaRef ds:uri="http://schemas.microsoft.com/office/infopath/2007/PartnerControls"/>
    <ds:schemaRef ds:uri="51d05d4c-fd65-4728-aee6-9dc6524029b6"/>
    <ds:schemaRef ds:uri="6f053fe9-2356-4202-a5d3-5b5672a88df1"/>
  </ds:schemaRefs>
</ds:datastoreItem>
</file>

<file path=customXml/itemProps2.xml><?xml version="1.0" encoding="utf-8"?>
<ds:datastoreItem xmlns:ds="http://schemas.openxmlformats.org/officeDocument/2006/customXml" ds:itemID="{716DFDF5-F3E2-41C0-B0CB-61B7C39ADE30}">
  <ds:schemaRefs>
    <ds:schemaRef ds:uri="http://schemas.openxmlformats.org/officeDocument/2006/bibliography"/>
  </ds:schemaRefs>
</ds:datastoreItem>
</file>

<file path=customXml/itemProps3.xml><?xml version="1.0" encoding="utf-8"?>
<ds:datastoreItem xmlns:ds="http://schemas.openxmlformats.org/officeDocument/2006/customXml" ds:itemID="{3C7CE50B-AB50-44CF-AEEB-B9AB1245F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5d4c-fd65-4728-aee6-9dc6524029b6"/>
    <ds:schemaRef ds:uri="94794695-fb69-46d5-8138-97cc67d4fcc7"/>
    <ds:schemaRef ds:uri="6f053fe9-2356-4202-a5d3-5b5672a88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CFCB7-4F68-40BC-8E23-77C4472D6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 Talent &amp; Development Forum_TOR_2017</Template>
  <TotalTime>17</TotalTime>
  <Pages>5</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Serco</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Kirby</dc:creator>
  <cp:lastModifiedBy>Winwood, Jo</cp:lastModifiedBy>
  <cp:revision>5</cp:revision>
  <cp:lastPrinted>2020-01-23T19:20:00Z</cp:lastPrinted>
  <dcterms:created xsi:type="dcterms:W3CDTF">2022-11-14T13:41:00Z</dcterms:created>
  <dcterms:modified xsi:type="dcterms:W3CDTF">2022-11-25T11:40:00Z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95e978b2-639a-494b-955d-96a5a86297bc</vt:lpwstr>
  </property>
  <property fmtid="{D5CDD505-2E9C-101B-9397-08002B2CF9AE}" pid="3" name="aliashDocumentMarking">
    <vt:lpwstr>Serco Public</vt:lpwstr>
  </property>
  <property fmtid="{D5CDD505-2E9C-101B-9397-08002B2CF9AE}" pid="4" name="MSIP_Label_9052753f-f27f-4308-b0ca-90b591d58f16_Enabled">
    <vt:lpwstr>True</vt:lpwstr>
  </property>
  <property fmtid="{D5CDD505-2E9C-101B-9397-08002B2CF9AE}" pid="5" name="MSIP_Label_9052753f-f27f-4308-b0ca-90b591d58f16_SiteId">
    <vt:lpwstr>f93616dd-45a6-40c8-9e29-adab2fb5f25c</vt:lpwstr>
  </property>
  <property fmtid="{D5CDD505-2E9C-101B-9397-08002B2CF9AE}" pid="6" name="MSIP_Label_9052753f-f27f-4308-b0ca-90b591d58f16_Ref">
    <vt:lpwstr>https://api.informationprotection.azure.com/api/f93616dd-45a6-40c8-9e29-adab2fb5f25c</vt:lpwstr>
  </property>
  <property fmtid="{D5CDD505-2E9C-101B-9397-08002B2CF9AE}" pid="7" name="MSIP_Label_9052753f-f27f-4308-b0ca-90b591d58f16_SetBy">
    <vt:lpwstr>Shona.Kelly@serco.com</vt:lpwstr>
  </property>
  <property fmtid="{D5CDD505-2E9C-101B-9397-08002B2CF9AE}" pid="8" name="MSIP_Label_9052753f-f27f-4308-b0ca-90b591d58f16_SetDate">
    <vt:lpwstr>2017-09-22T09:24:14.8344221+01:00</vt:lpwstr>
  </property>
  <property fmtid="{D5CDD505-2E9C-101B-9397-08002B2CF9AE}" pid="9" name="MSIP_Label_9052753f-f27f-4308-b0ca-90b591d58f16_Name">
    <vt:lpwstr>SB</vt:lpwstr>
  </property>
  <property fmtid="{D5CDD505-2E9C-101B-9397-08002B2CF9AE}" pid="10" name="MSIP_Label_9052753f-f27f-4308-b0ca-90b591d58f16_Application">
    <vt:lpwstr>Microsoft Azure Information Protection</vt:lpwstr>
  </property>
  <property fmtid="{D5CDD505-2E9C-101B-9397-08002B2CF9AE}" pid="11" name="MSIP_Label_9052753f-f27f-4308-b0ca-90b591d58f16_Extended_MSFT_Method">
    <vt:lpwstr>Manual</vt:lpwstr>
  </property>
  <property fmtid="{D5CDD505-2E9C-101B-9397-08002B2CF9AE}" pid="12" name="Sensitivity">
    <vt:lpwstr>SB</vt:lpwstr>
  </property>
  <property fmtid="{D5CDD505-2E9C-101B-9397-08002B2CF9AE}" pid="13" name="SercoClassification">
    <vt:lpwstr>Serco Public</vt:lpwstr>
  </property>
  <property fmtid="{D5CDD505-2E9C-101B-9397-08002B2CF9AE}" pid="14" name="ContentTypeId">
    <vt:lpwstr>0x01010054D8CF51A495DF49A1E2C74F65D9F834</vt:lpwstr>
  </property>
</Properties>
</file>